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36" w:rsidRDefault="003E7661" w:rsidP="00537D8E">
      <w:pPr>
        <w:spacing w:after="190" w:line="259" w:lineRule="auto"/>
        <w:ind w:left="10" w:right="64" w:hanging="10"/>
      </w:pPr>
      <w:r>
        <w:rPr>
          <w:b/>
          <w:color w:val="36211B"/>
          <w:sz w:val="28"/>
        </w:rPr>
        <w:t xml:space="preserve">Standardy Ochrony Małoletnich </w:t>
      </w:r>
      <w:r w:rsidR="00633D45">
        <w:rPr>
          <w:b/>
          <w:color w:val="36211B"/>
          <w:sz w:val="28"/>
        </w:rPr>
        <w:t xml:space="preserve">w Szkole Podstawowej </w:t>
      </w:r>
      <w:r w:rsidR="00B8703E" w:rsidRPr="00B15835">
        <w:rPr>
          <w:b/>
          <w:color w:val="36211B"/>
          <w:sz w:val="28"/>
        </w:rPr>
        <w:t>im. Marii Konopnickiej w Krzycku Wielkim</w:t>
      </w:r>
      <w:r w:rsidR="00633D45">
        <w:rPr>
          <w:b/>
          <w:color w:val="36211B"/>
          <w:sz w:val="28"/>
        </w:rPr>
        <w:t xml:space="preserve">– podstawowe procedury postępowania  </w:t>
      </w:r>
    </w:p>
    <w:p w:rsidR="000D2136" w:rsidRDefault="000D2136" w:rsidP="00537D8E">
      <w:pPr>
        <w:spacing w:after="20" w:line="259" w:lineRule="auto"/>
        <w:ind w:left="358" w:firstLine="0"/>
      </w:pPr>
    </w:p>
    <w:p w:rsidR="000D2136" w:rsidRPr="00B15835" w:rsidRDefault="00633D45" w:rsidP="00537D8E">
      <w:pPr>
        <w:spacing w:after="3" w:line="358" w:lineRule="auto"/>
        <w:ind w:left="0" w:firstLine="0"/>
      </w:pPr>
      <w:r w:rsidRPr="00B15835">
        <w:rPr>
          <w:color w:val="36211B"/>
        </w:rPr>
        <w:t xml:space="preserve">Działając na podstawie art. 22b </w:t>
      </w:r>
      <w:r w:rsidRPr="00B15835">
        <w:rPr>
          <w:i/>
        </w:rPr>
        <w:t xml:space="preserve">ustawy z 13 maja 2016 r. </w:t>
      </w:r>
      <w:r w:rsidRPr="00B15835">
        <w:rPr>
          <w:b/>
          <w:i/>
        </w:rPr>
        <w:t>o przeciwdziałaniu zagrożeniom przestępczością na tle seksualnym i ochronie małoletnich</w:t>
      </w:r>
      <w:r w:rsidR="00B15835" w:rsidRPr="00B15835">
        <w:rPr>
          <w:b/>
          <w:i/>
        </w:rPr>
        <w:t xml:space="preserve">. </w:t>
      </w:r>
      <w:r w:rsidRPr="00B15835">
        <w:t>Dyrektor</w:t>
      </w:r>
      <w:r w:rsidRPr="00B15835">
        <w:rPr>
          <w:color w:val="36211B"/>
        </w:rPr>
        <w:t xml:space="preserve">Szkoły Podstawowej </w:t>
      </w:r>
      <w:r w:rsidR="00DA3C49" w:rsidRPr="00B15835">
        <w:rPr>
          <w:color w:val="36211B"/>
        </w:rPr>
        <w:t>im. Marii Konopnickiej w Krzycku Wielkim</w:t>
      </w:r>
      <w:r w:rsidRPr="00B15835">
        <w:rPr>
          <w:rFonts w:eastAsia="Calibri"/>
          <w:sz w:val="22"/>
        </w:rPr>
        <w:t xml:space="preserve">z dniem </w:t>
      </w:r>
      <w:r w:rsidR="008A2F2E">
        <w:rPr>
          <w:rFonts w:eastAsia="Calibri"/>
          <w:sz w:val="22"/>
        </w:rPr>
        <w:t>01.06.</w:t>
      </w:r>
      <w:r w:rsidRPr="00B15835">
        <w:rPr>
          <w:rFonts w:eastAsia="Calibri"/>
          <w:sz w:val="22"/>
        </w:rPr>
        <w:t xml:space="preserve">2024r., wprowadza do stosowania „Standardy Ochrony Małoletnich” (zwane dalej „Standardami”), których naczelnym celem jest zapewnienie bezpieczeństwa małoletnim uczniom, dbałość o ich dobro, uwzględnianie ich potrzeb i podejmowanie działań w ich jak najlepszym interesie. </w:t>
      </w:r>
    </w:p>
    <w:p w:rsidR="000D2136" w:rsidRDefault="000D2136" w:rsidP="00537D8E">
      <w:pPr>
        <w:spacing w:after="57" w:line="259" w:lineRule="auto"/>
        <w:ind w:left="358" w:firstLine="0"/>
      </w:pPr>
    </w:p>
    <w:p w:rsidR="000D2136" w:rsidRDefault="00633D45" w:rsidP="00537D8E">
      <w:pPr>
        <w:spacing w:line="314" w:lineRule="auto"/>
        <w:ind w:left="-15" w:right="53" w:firstLine="0"/>
      </w:pPr>
      <w:r>
        <w:rPr>
          <w:b/>
        </w:rPr>
        <w:t>Standard 1</w:t>
      </w:r>
      <w:r>
        <w:t xml:space="preserve"> – Szkoła opracowała, przyjęła i wdrożyła do realizacji Standardy Ochrony Małoletnich, które określają: </w:t>
      </w:r>
    </w:p>
    <w:p w:rsidR="000D2136" w:rsidRDefault="00633D45" w:rsidP="00537D8E">
      <w:pPr>
        <w:numPr>
          <w:ilvl w:val="0"/>
          <w:numId w:val="1"/>
        </w:numPr>
        <w:spacing w:line="259" w:lineRule="auto"/>
        <w:ind w:right="53" w:hanging="360"/>
      </w:pPr>
      <w:r>
        <w:t xml:space="preserve">Zasady bezpiecznej rekrutacji personelu. </w:t>
      </w:r>
    </w:p>
    <w:p w:rsidR="000D2136" w:rsidRDefault="00633D45" w:rsidP="00537D8E">
      <w:pPr>
        <w:numPr>
          <w:ilvl w:val="0"/>
          <w:numId w:val="1"/>
        </w:numPr>
        <w:spacing w:after="55" w:line="259" w:lineRule="auto"/>
        <w:ind w:right="53" w:hanging="360"/>
      </w:pPr>
      <w:r>
        <w:t xml:space="preserve">Procedury reagowania na krzywdzenie. </w:t>
      </w:r>
    </w:p>
    <w:p w:rsidR="000D2136" w:rsidRDefault="00633D45" w:rsidP="00537D8E">
      <w:pPr>
        <w:numPr>
          <w:ilvl w:val="0"/>
          <w:numId w:val="1"/>
        </w:numPr>
        <w:spacing w:line="292" w:lineRule="auto"/>
        <w:ind w:right="53" w:hanging="360"/>
      </w:pPr>
      <w:r>
        <w:t xml:space="preserve">Procedury i osoby odpowiedzialne za przyjęcie zgłoszenia, dokumentowanie i dalsze działania pomocowe. </w:t>
      </w:r>
    </w:p>
    <w:p w:rsidR="000D2136" w:rsidRDefault="00633D45" w:rsidP="00537D8E">
      <w:pPr>
        <w:numPr>
          <w:ilvl w:val="0"/>
          <w:numId w:val="1"/>
        </w:numPr>
        <w:spacing w:line="259" w:lineRule="auto"/>
        <w:ind w:right="53" w:hanging="360"/>
      </w:pPr>
      <w:r>
        <w:t xml:space="preserve">Zasady ustalania planu wsparcia małoletniego po ujawnieniu krzywdzenia. </w:t>
      </w:r>
    </w:p>
    <w:p w:rsidR="000D2136" w:rsidRDefault="00633D45" w:rsidP="00537D8E">
      <w:pPr>
        <w:numPr>
          <w:ilvl w:val="0"/>
          <w:numId w:val="1"/>
        </w:numPr>
        <w:spacing w:after="50" w:line="259" w:lineRule="auto"/>
        <w:ind w:right="53" w:hanging="360"/>
      </w:pPr>
      <w:r>
        <w:t xml:space="preserve">Zasady bezpiecznych relacji personel – małoletni. w tym zachowania niedozwolone. </w:t>
      </w:r>
    </w:p>
    <w:p w:rsidR="000D2136" w:rsidRDefault="00633D45" w:rsidP="00537D8E">
      <w:pPr>
        <w:numPr>
          <w:ilvl w:val="0"/>
          <w:numId w:val="1"/>
        </w:numPr>
        <w:spacing w:after="44" w:line="273" w:lineRule="auto"/>
        <w:ind w:right="53" w:hanging="360"/>
      </w:pPr>
      <w:r>
        <w:t xml:space="preserve">Zasady bezpiecznych relacji małoletni – małoletni, w tym zachowania niedozwolone. </w:t>
      </w:r>
    </w:p>
    <w:p w:rsidR="000D2136" w:rsidRDefault="00633D45" w:rsidP="00537D8E">
      <w:pPr>
        <w:numPr>
          <w:ilvl w:val="0"/>
          <w:numId w:val="1"/>
        </w:numPr>
        <w:spacing w:after="63" w:line="259" w:lineRule="auto"/>
        <w:ind w:right="53" w:hanging="360"/>
      </w:pPr>
      <w:r>
        <w:t xml:space="preserve">Zasady korzystania z urządzeń elektronicznych z dostępem do Internetu. </w:t>
      </w:r>
    </w:p>
    <w:p w:rsidR="000D2136" w:rsidRDefault="00633D45" w:rsidP="00537D8E">
      <w:pPr>
        <w:numPr>
          <w:ilvl w:val="0"/>
          <w:numId w:val="1"/>
        </w:numPr>
        <w:spacing w:line="276" w:lineRule="auto"/>
        <w:ind w:right="53" w:hanging="360"/>
      </w:pPr>
      <w:r>
        <w:t xml:space="preserve">Procedury ochrony dzieci przed treściami szkodliwymi i zagrożeniami w Internecie, w tym ochrony wizerunku i danych osobowych. </w:t>
      </w:r>
    </w:p>
    <w:p w:rsidR="000D2136" w:rsidRDefault="00633D45" w:rsidP="00537D8E">
      <w:pPr>
        <w:numPr>
          <w:ilvl w:val="0"/>
          <w:numId w:val="1"/>
        </w:numPr>
        <w:spacing w:line="259" w:lineRule="auto"/>
        <w:ind w:right="53" w:hanging="360"/>
      </w:pPr>
      <w:r>
        <w:t xml:space="preserve">Zasady upowszechniania i ewaluacji Standardów. </w:t>
      </w:r>
    </w:p>
    <w:p w:rsidR="000D2136" w:rsidRDefault="000D2136" w:rsidP="00537D8E">
      <w:pPr>
        <w:spacing w:after="178" w:line="259" w:lineRule="auto"/>
        <w:ind w:left="0" w:firstLine="0"/>
      </w:pPr>
    </w:p>
    <w:p w:rsidR="000D2136" w:rsidRDefault="00633D45" w:rsidP="00537D8E">
      <w:pPr>
        <w:spacing w:after="120" w:line="311" w:lineRule="auto"/>
        <w:ind w:left="-15" w:right="53" w:firstLine="0"/>
      </w:pPr>
      <w:r>
        <w:rPr>
          <w:b/>
        </w:rPr>
        <w:t>Standard 2</w:t>
      </w:r>
      <w:r w:rsidR="00B15835">
        <w:t xml:space="preserve"> – Szkoła</w:t>
      </w:r>
      <w:r>
        <w:t xml:space="preserve"> stosuje zasady bezpiecznej rekrutacji personelu, regularnie szkoli personel ze Standardów. </w:t>
      </w:r>
    </w:p>
    <w:p w:rsidR="000D2136" w:rsidRDefault="00633D45" w:rsidP="00537D8E">
      <w:pPr>
        <w:spacing w:after="128" w:line="304" w:lineRule="auto"/>
        <w:ind w:left="-15" w:right="53" w:firstLine="0"/>
      </w:pPr>
      <w:r>
        <w:rPr>
          <w:b/>
        </w:rPr>
        <w:t>Standard 3</w:t>
      </w:r>
      <w:r>
        <w:t xml:space="preserve"> – Szkoła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 </w:t>
      </w:r>
    </w:p>
    <w:p w:rsidR="00537D8E" w:rsidRDefault="00633D45" w:rsidP="00537D8E">
      <w:pPr>
        <w:spacing w:after="145" w:line="291" w:lineRule="auto"/>
        <w:ind w:left="-15" w:right="53" w:firstLine="0"/>
      </w:pPr>
      <w:r>
        <w:rPr>
          <w:b/>
        </w:rPr>
        <w:t>Standard 4</w:t>
      </w:r>
      <w:r w:rsidR="00B15835">
        <w:t xml:space="preserve"> – Szkoła </w:t>
      </w:r>
      <w:r>
        <w:t xml:space="preserve">co najmniej raz na 2 lata monitoruje i w razie konieczności ewaluuje zapisy Standardów, konsultując się z personelem, uczniami i rodzicami oraz aktualizując  </w:t>
      </w:r>
      <w:r w:rsidR="00E8205B">
        <w:t>co 2 lata.</w:t>
      </w:r>
    </w:p>
    <w:p w:rsidR="00537D8E" w:rsidRDefault="00537D8E" w:rsidP="00537D8E">
      <w:pPr>
        <w:spacing w:after="145" w:line="291" w:lineRule="auto"/>
        <w:ind w:left="3525" w:right="53" w:firstLine="723"/>
        <w:rPr>
          <w:b/>
        </w:rPr>
      </w:pPr>
    </w:p>
    <w:p w:rsidR="00537D8E" w:rsidRPr="00537D8E" w:rsidRDefault="00633D45" w:rsidP="004527DF">
      <w:pPr>
        <w:spacing w:after="145" w:line="291" w:lineRule="auto"/>
        <w:ind w:left="3540" w:right="53" w:firstLine="708"/>
        <w:rPr>
          <w:b/>
        </w:rPr>
      </w:pPr>
      <w:r w:rsidRPr="00537D8E">
        <w:rPr>
          <w:b/>
        </w:rPr>
        <w:lastRenderedPageBreak/>
        <w:t xml:space="preserve">Rozdział 1 </w:t>
      </w:r>
    </w:p>
    <w:p w:rsidR="00537D8E" w:rsidRDefault="00537D8E" w:rsidP="00537D8E">
      <w:pPr>
        <w:spacing w:after="240" w:line="360" w:lineRule="auto"/>
        <w:ind w:left="2832" w:firstLine="708"/>
        <w:rPr>
          <w:b/>
        </w:rPr>
      </w:pPr>
    </w:p>
    <w:p w:rsidR="00537D8E" w:rsidRPr="00DB6D69" w:rsidRDefault="00537D8E" w:rsidP="00537D8E">
      <w:pPr>
        <w:spacing w:after="240" w:line="360" w:lineRule="auto"/>
        <w:ind w:left="2832" w:firstLine="708"/>
        <w:rPr>
          <w:b/>
        </w:rPr>
      </w:pPr>
      <w:r w:rsidRPr="00DB6D69">
        <w:rPr>
          <w:b/>
        </w:rPr>
        <w:t xml:space="preserve">Objaśnienie terminów </w:t>
      </w:r>
    </w:p>
    <w:p w:rsidR="00537D8E" w:rsidRDefault="00537D8E" w:rsidP="00537D8E">
      <w:pPr>
        <w:spacing w:after="240" w:line="360" w:lineRule="auto"/>
      </w:pPr>
      <w:r>
        <w:t>1. Pracownikiem szkoły jest osoba zatrudniona na podstawie umowy o pracę lub umowy zlecenia.</w:t>
      </w:r>
    </w:p>
    <w:p w:rsidR="00537D8E" w:rsidRDefault="00537D8E" w:rsidP="00537D8E">
      <w:pPr>
        <w:spacing w:after="240" w:line="360" w:lineRule="auto"/>
      </w:pPr>
      <w:r>
        <w:t xml:space="preserve"> 2. Dzieckiem w świetle polskiego prawa jest każda istota ludzka od poczęcia aż do osiągnięcia pełnoletniości (tj. do ukończenia 18 roku życia). </w:t>
      </w:r>
    </w:p>
    <w:p w:rsidR="00537D8E" w:rsidRDefault="00537D8E" w:rsidP="00537D8E">
      <w:pPr>
        <w:spacing w:after="240" w:line="360" w:lineRule="auto"/>
      </w:pPr>
      <w:r>
        <w:t xml:space="preserve">3. Opiekunem dziecka jest osoba uprawniona do reprezentacji dziecka, w szczególności jego przedstawiciel ustawowy (rodzic, opiekun prawny) lub inna osoba uprawniona do reprezentacji na podstawie przepisów szczególnych lub orzeczenia sądu (w tym rodzina zastępcza). </w:t>
      </w:r>
    </w:p>
    <w:p w:rsidR="00537D8E" w:rsidRDefault="00537D8E" w:rsidP="00537D8E">
      <w:pPr>
        <w:spacing w:after="240" w:line="360" w:lineRule="auto"/>
      </w:pPr>
      <w:r>
        <w:t xml:space="preserve">4. Inna osoba - osoba nie będąca pracownikiem szkoły, ani opiekunem dziecka. </w:t>
      </w:r>
    </w:p>
    <w:p w:rsidR="00537D8E" w:rsidRDefault="00537D8E" w:rsidP="00537D8E">
      <w:pPr>
        <w:spacing w:after="240" w:line="360" w:lineRule="auto"/>
      </w:pPr>
      <w:r>
        <w:t xml:space="preserve">5. Wyrażenie zgody przez opiekuna dziecka rozumie się jako zgodę co najmniej jednego z opiekunów. W przypadku braku porozumienia między opiekunami dziecka należy poinformować ich o konieczności rozstrzygnięcia sprawy przez sąd. </w:t>
      </w:r>
    </w:p>
    <w:p w:rsidR="00E8205B" w:rsidRDefault="00537D8E" w:rsidP="00537D8E">
      <w:pPr>
        <w:spacing w:after="240" w:line="360" w:lineRule="auto"/>
      </w:pPr>
      <w:r>
        <w:t>6. Przez krzywdzenie dziecka należy rozumieć popełnienie czynu zabronionego wpływającego na szkodę dziecka przez jakąkolwiek osobę, w tym:</w:t>
      </w:r>
    </w:p>
    <w:p w:rsidR="00E8205B" w:rsidRDefault="00537D8E" w:rsidP="00537D8E">
      <w:pPr>
        <w:spacing w:after="240" w:line="360" w:lineRule="auto"/>
      </w:pPr>
      <w:r>
        <w:t xml:space="preserve"> a. pracownika szkoły,</w:t>
      </w:r>
    </w:p>
    <w:p w:rsidR="00537D8E" w:rsidRDefault="00537D8E" w:rsidP="00537D8E">
      <w:pPr>
        <w:spacing w:after="240" w:line="360" w:lineRule="auto"/>
      </w:pPr>
      <w:r>
        <w:t xml:space="preserve"> b. jego opiekunów.</w:t>
      </w:r>
    </w:p>
    <w:p w:rsidR="00537D8E" w:rsidRPr="00537D8E" w:rsidRDefault="00537D8E" w:rsidP="00537D8E">
      <w:pPr>
        <w:spacing w:after="240" w:line="360" w:lineRule="auto"/>
        <w:rPr>
          <w:b/>
          <w:szCs w:val="24"/>
        </w:rPr>
      </w:pPr>
      <w:r w:rsidRPr="00537D8E">
        <w:rPr>
          <w:b/>
          <w:szCs w:val="24"/>
        </w:rPr>
        <w:t xml:space="preserve">Krzywdzeniem jest: </w:t>
      </w:r>
    </w:p>
    <w:p w:rsidR="00537D8E" w:rsidRPr="00537D8E" w:rsidRDefault="00537D8E" w:rsidP="00537D8E">
      <w:pPr>
        <w:spacing w:after="240" w:line="360" w:lineRule="auto"/>
        <w:rPr>
          <w:szCs w:val="24"/>
        </w:rPr>
      </w:pPr>
      <w:r w:rsidRPr="00537D8E">
        <w:rPr>
          <w:b/>
          <w:szCs w:val="24"/>
        </w:rPr>
        <w:t>Przemoc fizyczna</w:t>
      </w:r>
      <w:r w:rsidRPr="00537D8E">
        <w:rPr>
          <w:szCs w:val="24"/>
        </w:rPr>
        <w:t xml:space="preserve"> – jest to celowe uszkodzenie ciała, zadawanie bólu lub groźba uszkodzenia ciała. Skutkiem przemocy fizycznej mogą być złamania, siniaki, rany cięte, poparzenia, obrażenia wewnętrzne. </w:t>
      </w:r>
    </w:p>
    <w:p w:rsidR="00537D8E" w:rsidRPr="00537D8E" w:rsidRDefault="00537D8E" w:rsidP="00537D8E">
      <w:pPr>
        <w:spacing w:after="240" w:line="360" w:lineRule="auto"/>
        <w:rPr>
          <w:szCs w:val="24"/>
        </w:rPr>
      </w:pPr>
      <w:r w:rsidRPr="00537D8E">
        <w:rPr>
          <w:b/>
          <w:szCs w:val="24"/>
        </w:rPr>
        <w:t>Przemoc emocjonalna</w:t>
      </w:r>
      <w:r w:rsidRPr="00537D8E">
        <w:rPr>
          <w:szCs w:val="24"/>
        </w:rPr>
        <w:t xml:space="preserve"> – to powtarzające się poniżanie, upokarzanie i ośmieszanie dziecka, wciąganie dziecka w konflikt osób dorosłych, manipulowanie nim, brak odpowiedniego </w:t>
      </w:r>
      <w:r w:rsidRPr="00537D8E">
        <w:rPr>
          <w:szCs w:val="24"/>
        </w:rPr>
        <w:lastRenderedPageBreak/>
        <w:t xml:space="preserve">wsparcia, uwagi i miłości, stawianie dziecku wymagań i oczekiwań , którym nie jest ono w stanie sprostać. </w:t>
      </w:r>
    </w:p>
    <w:p w:rsidR="00537D8E" w:rsidRPr="00537D8E" w:rsidRDefault="00537D8E" w:rsidP="00537D8E">
      <w:pPr>
        <w:spacing w:after="240" w:line="360" w:lineRule="auto"/>
        <w:rPr>
          <w:szCs w:val="24"/>
        </w:rPr>
      </w:pPr>
      <w:r w:rsidRPr="00537D8E">
        <w:rPr>
          <w:b/>
          <w:szCs w:val="24"/>
        </w:rPr>
        <w:t>Przemoc seksualna</w:t>
      </w:r>
      <w:r w:rsidRPr="00537D8E">
        <w:rPr>
          <w:szCs w:val="24"/>
        </w:rPr>
        <w:t xml:space="preserve"> – to angażowanie dziecka w aktywność seksualną przez osobę dorosłą. Wykorzystywanie seksualne odnosi się do zachowań z kontaktem fizycznym (np. dotykanie dziecka, współżycie z dzieckiem) oraz zachowania bez kontaktu fizycznego (np. pokazywanie dziecku materiałów pornograficznych, podglądanie, ekshibicjonizm). Przemoc ta może być jednorazowym incydentem lub powtarzać się przez dłuższy czas. </w:t>
      </w:r>
    </w:p>
    <w:p w:rsidR="00537D8E" w:rsidRPr="00537D8E" w:rsidRDefault="00537D8E" w:rsidP="00537D8E">
      <w:pPr>
        <w:spacing w:after="240" w:line="360" w:lineRule="auto"/>
        <w:rPr>
          <w:color w:val="323232"/>
          <w:szCs w:val="24"/>
        </w:rPr>
      </w:pPr>
      <w:r w:rsidRPr="00537D8E">
        <w:rPr>
          <w:b/>
          <w:szCs w:val="24"/>
        </w:rPr>
        <w:t xml:space="preserve">Zaniedbywanie </w:t>
      </w:r>
      <w:r w:rsidRPr="00537D8E">
        <w:rPr>
          <w:szCs w:val="24"/>
        </w:rPr>
        <w:t>– to niezaspokajanie podstawowych potrzeb materialnych i emocjonalnych dziecka przez rodzica lub opiekuna prawnego, nie zapewnienie mu bezpieczeństwa, odpowiedniego jedzenia, ubrań, schronienia, opieki medycznej, bezpieczeństwa, brak nadzoru w czasie wolnym oraz odpowiedniej opieki podczas wypełniania obowiązku szkolnego.</w:t>
      </w:r>
    </w:p>
    <w:p w:rsidR="00537D8E" w:rsidRDefault="00537D8E" w:rsidP="00537D8E">
      <w:pPr>
        <w:spacing w:after="240" w:line="360" w:lineRule="auto"/>
      </w:pPr>
      <w:r>
        <w:t xml:space="preserve">7. </w:t>
      </w:r>
      <w:r w:rsidRPr="00DB6D69">
        <w:t>Osoba odpowiedzialna za Politykę Ochrony Dzieci</w:t>
      </w:r>
      <w:r>
        <w:t xml:space="preserve"> - wyznaczony przez dyrektora instytucji pracownik sprawujący nadzór nad realizacją Polityki Ochrony Dzieci w instytucji. </w:t>
      </w:r>
    </w:p>
    <w:p w:rsidR="00537D8E" w:rsidRDefault="00537D8E" w:rsidP="00537D8E">
      <w:pPr>
        <w:spacing w:after="240" w:line="360" w:lineRule="auto"/>
      </w:pPr>
      <w:r>
        <w:t xml:space="preserve">8. Osoba odpowiedzialna za Internet to wyznaczony przez dyrektora szkoły pracownik, sprawujący nadzór nad korzystaniem z Internetu przez dzieci na terenie instytucji oraz nad bezpieczeństwem dzieci w Internecie. </w:t>
      </w:r>
    </w:p>
    <w:p w:rsidR="00537D8E" w:rsidRDefault="00537D8E" w:rsidP="00537D8E">
      <w:pPr>
        <w:spacing w:after="240" w:line="360" w:lineRule="auto"/>
      </w:pPr>
      <w:r>
        <w:t xml:space="preserve">9. Danymi osobowymi dziecka jest każda informacja umożliwiająca identyfikację dziecka. </w:t>
      </w:r>
    </w:p>
    <w:p w:rsidR="00537D8E" w:rsidRDefault="00537D8E" w:rsidP="00537D8E">
      <w:pPr>
        <w:spacing w:after="240" w:line="360" w:lineRule="auto"/>
      </w:pPr>
      <w:r>
        <w:t>10. Zespół interdyscyplinarny - to zespół powoływany przez władze samorządowe (wójta, burmistrza albo prezydenta miasta) w ramach realizowania przedsięwzięć na rzecz przeciwdziałania przemocy w rodzinie. W skład zespołu wchodzą przedstawiciele jednostek organizacyjnych pomocy społecznej, gminnej komisji rozwiązywania problemów alkoholowych, policji, oświaty, ochrony zdrowia oraz organizacji pozarządowych. W skład zespołu interdyscyplinarnego wchodzą także kuratorzy sądowi. Mogą w nim ponadto uczestniczyć prokuratorzy oraz przedstawiciele podmiotów innych niż wymienione.</w:t>
      </w:r>
    </w:p>
    <w:p w:rsidR="00537D8E" w:rsidRDefault="00537D8E" w:rsidP="00537D8E">
      <w:pPr>
        <w:spacing w:after="240" w:line="360" w:lineRule="auto"/>
      </w:pPr>
      <w:r>
        <w:t>11. Zespół Interwencyjny - zespół powołany przez dyrektora szkoły w skomplikowanych przypadkach. W skład zespołu wchodzą: osoby odpowiedzialne za Politykę Ochrony Dzieci, pedagog, nauczyciele uczący dziecko, dyrektor, pracownicy mający wiedzę o krzywdzeniu dziecka.</w:t>
      </w:r>
    </w:p>
    <w:p w:rsidR="000D2136" w:rsidRPr="00537D8E" w:rsidRDefault="00633D45" w:rsidP="00537D8E">
      <w:pPr>
        <w:spacing w:after="240" w:line="360" w:lineRule="auto"/>
        <w:ind w:left="2417" w:firstLine="415"/>
        <w:rPr>
          <w:b/>
        </w:rPr>
      </w:pPr>
      <w:r w:rsidRPr="00537D8E">
        <w:rPr>
          <w:b/>
        </w:rPr>
        <w:lastRenderedPageBreak/>
        <w:t xml:space="preserve">Postanowienia ogólne </w:t>
      </w:r>
    </w:p>
    <w:p w:rsidR="000D2136" w:rsidRDefault="000D2136" w:rsidP="00537D8E">
      <w:pPr>
        <w:spacing w:after="52" w:line="259" w:lineRule="auto"/>
        <w:ind w:left="0" w:firstLine="0"/>
      </w:pPr>
    </w:p>
    <w:p w:rsidR="000D2136" w:rsidRDefault="00633D45" w:rsidP="00537D8E">
      <w:pPr>
        <w:numPr>
          <w:ilvl w:val="0"/>
          <w:numId w:val="2"/>
        </w:numPr>
        <w:spacing w:after="162" w:line="259" w:lineRule="auto"/>
        <w:ind w:right="53" w:hanging="283"/>
      </w:pPr>
      <w:r>
        <w:t xml:space="preserve">Celem Standardów Ochrony Małoletnich jest: </w:t>
      </w:r>
    </w:p>
    <w:p w:rsidR="000D2136" w:rsidRDefault="00633D45" w:rsidP="00537D8E">
      <w:pPr>
        <w:numPr>
          <w:ilvl w:val="1"/>
          <w:numId w:val="2"/>
        </w:numPr>
        <w:ind w:right="53" w:firstLine="0"/>
      </w:pPr>
      <w:r>
        <w:t xml:space="preserve">zwrócenie uwagi personelu szkoły, rodziców i podmiotów współpracujących na konieczność podejmowania wzmożonych działań na rzecz ochrony małoletnich uczniów przed krzywdzeniem; </w:t>
      </w:r>
    </w:p>
    <w:p w:rsidR="000D2136" w:rsidRDefault="00633D45" w:rsidP="00537D8E">
      <w:pPr>
        <w:numPr>
          <w:ilvl w:val="1"/>
          <w:numId w:val="2"/>
        </w:numPr>
        <w:ind w:right="53" w:firstLine="0"/>
      </w:pPr>
      <w:r>
        <w:t xml:space="preserve">określenie zakresu obowiązków przedstawicieli szkoły w działaniach podejmowanych na rzecz ochrony uczniów przed krzywdzeniem; </w:t>
      </w:r>
    </w:p>
    <w:p w:rsidR="000D2136" w:rsidRDefault="00633D45" w:rsidP="00537D8E">
      <w:pPr>
        <w:numPr>
          <w:ilvl w:val="1"/>
          <w:numId w:val="2"/>
        </w:numPr>
        <w:ind w:right="53" w:firstLine="0"/>
      </w:pPr>
      <w:r>
        <w:t xml:space="preserve">wypracowanie adekwatnej procedury do wykorzystania podczas interwencji w przypadku podejrzenia krzywdzenia małoletnich; </w:t>
      </w:r>
    </w:p>
    <w:p w:rsidR="000D2136" w:rsidRDefault="00633D45" w:rsidP="00537D8E">
      <w:pPr>
        <w:numPr>
          <w:ilvl w:val="1"/>
          <w:numId w:val="2"/>
        </w:numPr>
        <w:ind w:right="53" w:firstLine="0"/>
      </w:pPr>
      <w:r>
        <w:t xml:space="preserve">wprowadzenie wzmożonej działalności wychowawczo  - profilaktycznej w zakresie zapewnienia ochrony uczniów przed przemocą. </w:t>
      </w:r>
    </w:p>
    <w:p w:rsidR="000D2136" w:rsidRDefault="00633D45" w:rsidP="00537D8E">
      <w:pPr>
        <w:numPr>
          <w:ilvl w:val="0"/>
          <w:numId w:val="2"/>
        </w:numPr>
        <w:ind w:right="53" w:hanging="283"/>
      </w:pPr>
      <w:r>
        <w:t xml:space="preserve">Personel szkoły w ramach wykonywanych obowiązków zwraca uwagę na czynniki ryzyka krzywdzenia dziecka, monitoruje sytuację i dobrostan dziecka oraz stosuje zasady określone w Standardach. </w:t>
      </w:r>
    </w:p>
    <w:p w:rsidR="000D2136" w:rsidRDefault="00633D45" w:rsidP="00537D8E">
      <w:pPr>
        <w:numPr>
          <w:ilvl w:val="0"/>
          <w:numId w:val="2"/>
        </w:numPr>
        <w:ind w:right="53" w:hanging="283"/>
      </w:pPr>
      <w:r>
        <w:t xml:space="preserve">Niedopuszczalne jest stosowanie przez personel wobec dziecka jakiejkolwiek formy przemocy. </w:t>
      </w:r>
    </w:p>
    <w:p w:rsidR="000D2136" w:rsidRDefault="00633D45" w:rsidP="00537D8E">
      <w:pPr>
        <w:numPr>
          <w:ilvl w:val="0"/>
          <w:numId w:val="2"/>
        </w:numPr>
        <w:ind w:right="53" w:hanging="283"/>
      </w:pPr>
      <w:r>
        <w:t xml:space="preserve">Ze Standardami zapoznawany jest cały personel placówki, a także uczniowie i ich rodzice, zgodnie z procedurami określonymi w treści Standardów. </w:t>
      </w:r>
    </w:p>
    <w:p w:rsidR="000D2136" w:rsidRDefault="00633D45" w:rsidP="00537D8E">
      <w:pPr>
        <w:numPr>
          <w:ilvl w:val="0"/>
          <w:numId w:val="2"/>
        </w:numPr>
        <w:ind w:right="53" w:hanging="283"/>
      </w:pPr>
      <w:r>
        <w:t xml:space="preserve">Dyrektor szkoły wyznacza </w:t>
      </w:r>
      <w:r w:rsidRPr="00B15835">
        <w:t>pedagoga szkolnego</w:t>
      </w:r>
      <w:r>
        <w:t xml:space="preserve">jako osobę odpowiedzialną za monitorowanie realizacji Standardów, reagowanie na sygnały ich naruszenia, ewaluowanie i modyfikowanie zapisów Standardów i prowadzenie rejestru interwencji i zgłoszeń.  </w:t>
      </w:r>
    </w:p>
    <w:p w:rsidR="000D2136" w:rsidRDefault="000D2136" w:rsidP="00537D8E">
      <w:pPr>
        <w:ind w:left="283" w:right="53" w:firstLine="0"/>
      </w:pPr>
    </w:p>
    <w:p w:rsidR="000D2136" w:rsidRDefault="000D2136" w:rsidP="00537D8E">
      <w:pPr>
        <w:spacing w:after="62" w:line="259" w:lineRule="auto"/>
        <w:ind w:left="355" w:firstLine="0"/>
      </w:pPr>
    </w:p>
    <w:p w:rsidR="00537D8E" w:rsidRDefault="00633D45" w:rsidP="00537D8E">
      <w:pPr>
        <w:pStyle w:val="Nagwek1"/>
        <w:numPr>
          <w:ilvl w:val="0"/>
          <w:numId w:val="0"/>
        </w:numPr>
        <w:ind w:left="4198" w:right="351"/>
        <w:jc w:val="both"/>
      </w:pPr>
      <w:r>
        <w:t xml:space="preserve">Rozdział 2 </w:t>
      </w:r>
    </w:p>
    <w:p w:rsidR="000D2136" w:rsidRDefault="00633D45" w:rsidP="00537D8E">
      <w:pPr>
        <w:pStyle w:val="Nagwek1"/>
        <w:numPr>
          <w:ilvl w:val="0"/>
          <w:numId w:val="0"/>
        </w:numPr>
        <w:ind w:left="2782" w:right="351" w:firstLine="50"/>
        <w:jc w:val="both"/>
      </w:pPr>
      <w:r>
        <w:t xml:space="preserve">Zasady bezpiecznej rekrutacji personelu </w:t>
      </w:r>
    </w:p>
    <w:p w:rsidR="000D2136" w:rsidRDefault="00633D45" w:rsidP="00537D8E">
      <w:pPr>
        <w:numPr>
          <w:ilvl w:val="0"/>
          <w:numId w:val="3"/>
        </w:numPr>
        <w:spacing w:after="30" w:line="372" w:lineRule="auto"/>
        <w:ind w:right="53" w:hanging="283"/>
      </w:pPr>
      <w:r>
        <w:t xml:space="preserve">Standardem jest rekrutacja pracowników pedagogicznych i niepedagogicznych odbywająca się zgodnie z zasadami bezpiecznej rekrutacji, a pracodawca dąży do jak najlepszej weryfikacji kwalifikacji kandydata, w tym stosunek do wartości podzielanych przez placówkę, takich jak ochrona praw dzieci i szacunek do ich godności. </w:t>
      </w:r>
    </w:p>
    <w:p w:rsidR="000D2136" w:rsidRDefault="00633D45" w:rsidP="00537D8E">
      <w:pPr>
        <w:numPr>
          <w:ilvl w:val="0"/>
          <w:numId w:val="3"/>
        </w:numPr>
        <w:ind w:right="53" w:hanging="283"/>
      </w:pPr>
      <w:r>
        <w:lastRenderedPageBreak/>
        <w:t>Szkoła dba, aby osoby w niej zatrudnione – zarówno pracownicy pedagogiczni, jak i niepedagogiczni, w tym osoby pracujące na podstawie umowy</w:t>
      </w:r>
      <w:r w:rsidR="00D915A8">
        <w:t xml:space="preserve"> -zlecenie</w:t>
      </w:r>
      <w:r>
        <w:t xml:space="preserve"> oraz wolontariusze, stażyści i praktykanci, posiadały odpowiednie kwalifikacje do pracy z dziećmi oraz nie stanowiła dla nich zagrożenia. </w:t>
      </w:r>
    </w:p>
    <w:p w:rsidR="000D2136" w:rsidRDefault="00633D45" w:rsidP="00537D8E">
      <w:pPr>
        <w:numPr>
          <w:ilvl w:val="0"/>
          <w:numId w:val="3"/>
        </w:numPr>
        <w:ind w:right="53" w:hanging="283"/>
      </w:pPr>
      <w:r>
        <w:t xml:space="preserve">W każdym przypadku szkoła musi posiadać dane pozwalające zidentyfikować osobę przez nią zatrudnioną, niezależnie od podstawy zatrudnienia, tj, imię (imiona) i nazwisko, datę urodzenia oraz dane kontaktowe osoby zatrudnianej. </w:t>
      </w:r>
    </w:p>
    <w:p w:rsidR="000D2136" w:rsidRDefault="00633D45" w:rsidP="00537D8E">
      <w:pPr>
        <w:numPr>
          <w:ilvl w:val="0"/>
          <w:numId w:val="3"/>
        </w:numPr>
        <w:ind w:right="53" w:hanging="283"/>
      </w:pPr>
      <w:r>
        <w:t xml:space="preserve">Zgodnie z art. 21 </w:t>
      </w:r>
      <w:r>
        <w:rPr>
          <w:i/>
        </w:rPr>
        <w:t>Ustawy o przeciwdziałaniu zagrożeniom przestępstwami na tle seksualnym</w:t>
      </w:r>
      <w:r>
        <w:t xml:space="preserve"> osoba zatrudniająca przed zawarciem umowy sprawdza kandydata w Rejestrze Sprawców Przestępstw na Tle Seksualnym</w:t>
      </w:r>
      <w:r>
        <w:rPr>
          <w:vertAlign w:val="superscript"/>
        </w:rPr>
        <w:footnoteReference w:id="2"/>
      </w:r>
      <w:r>
        <w:t xml:space="preserve">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 </w:t>
      </w:r>
    </w:p>
    <w:p w:rsidR="000D2136" w:rsidRDefault="00633D45" w:rsidP="00537D8E">
      <w:pPr>
        <w:numPr>
          <w:ilvl w:val="0"/>
          <w:numId w:val="3"/>
        </w:numPr>
        <w:ind w:right="53" w:hanging="283"/>
      </w:pPr>
      <w:r>
        <w:t xml:space="preserve">Pracodawca jest zobowiązany do domagania się od osoby zatrudnianej </w:t>
      </w:r>
      <w:r w:rsidR="00C047D6">
        <w:t>lub od innej osoby( wolontariusz, praktykant i in.)</w:t>
      </w:r>
      <w:r>
        <w:t>przed dopuszczeniem do wykonywania czynności z małoletnimi w szkole/ placówce, zaświadczenia z Krajowego Rejestru Karnego</w:t>
      </w:r>
      <w:r>
        <w:rPr>
          <w:vertAlign w:val="superscript"/>
        </w:rPr>
        <w:footnoteReference w:id="3"/>
      </w:r>
      <w:r>
        <w:t xml:space="preserve"> o niekaralności w zakresie przestępstw określonych w rozdziale XIX i XXV Kodeksu karnego, w art. 189a i art. 207 Kodeksu karnego </w:t>
      </w:r>
      <w:r>
        <w:rPr>
          <w:vertAlign w:val="superscript"/>
        </w:rPr>
        <w:footnoteReference w:id="4"/>
      </w:r>
      <w:r>
        <w:t xml:space="preserve"> oraz w </w:t>
      </w:r>
      <w:r>
        <w:rPr>
          <w:i/>
        </w:rPr>
        <w:t>Ustawie o przeciwdziałaniu narkomanii</w:t>
      </w:r>
      <w:r>
        <w:t xml:space="preserve">. </w:t>
      </w:r>
    </w:p>
    <w:p w:rsidR="000D2136" w:rsidRDefault="00633D45" w:rsidP="00537D8E">
      <w:pPr>
        <w:numPr>
          <w:ilvl w:val="0"/>
          <w:numId w:val="3"/>
        </w:numPr>
        <w:ind w:right="53" w:hanging="283"/>
      </w:pPr>
      <w:r>
        <w:t xml:space="preserve">Kandydat/kandydatkaskłada oświadczenia o posiadaniu przez niego/nią pełnej zdolności do czynności prawnych i korzystaniu z praw publicznych; o niekaralności oraz o toczących </w:t>
      </w:r>
      <w:r>
        <w:lastRenderedPageBreak/>
        <w:t xml:space="preserve">się postępowaniach przygotowawczych, sądowych i dyscyplinarnych zgodnie ze wzorem z załącznika nr 1. </w:t>
      </w:r>
    </w:p>
    <w:p w:rsidR="000D2136" w:rsidRDefault="00633D45" w:rsidP="00537D8E">
      <w:pPr>
        <w:numPr>
          <w:ilvl w:val="0"/>
          <w:numId w:val="3"/>
        </w:numPr>
        <w:spacing w:after="162" w:line="259" w:lineRule="auto"/>
        <w:ind w:right="53" w:hanging="283"/>
      </w:pPr>
      <w:r>
        <w:t xml:space="preserve">Jeżeli osoba posiada obywatelstwo inne niż polskie przedkłada pracodawcy: </w:t>
      </w:r>
    </w:p>
    <w:p w:rsidR="000D2136" w:rsidRDefault="00633D45" w:rsidP="00537D8E">
      <w:pPr>
        <w:numPr>
          <w:ilvl w:val="1"/>
          <w:numId w:val="3"/>
        </w:numPr>
        <w:ind w:right="53" w:hanging="360"/>
      </w:pPr>
      <w:r>
        <w:t xml:space="preserve">informację z rejestru karnego państwa obywatelstwa  uzyskiwaną do celów działalności zawodowej lub wolontariackiej związanej z kontaktami z dziećmi, bądź informację z rejestru karnego, jeżeli prawo tego państwa nie przewiduje wydawania informacji dla w/w celów; </w:t>
      </w:r>
    </w:p>
    <w:p w:rsidR="000D2136" w:rsidRDefault="00633D45" w:rsidP="00537D8E">
      <w:pPr>
        <w:numPr>
          <w:ilvl w:val="1"/>
          <w:numId w:val="3"/>
        </w:numPr>
        <w:ind w:right="53" w:hanging="360"/>
      </w:pPr>
      <w:r>
        <w:t xml:space="preserve">pod rygorem odpowiedzialności karnej, oświadczenie o państwie/ach zamieszkiwania w ciągu ostatnich 20 lat, innych niż Rzeczypospolita Polska i państwo obywatelstwa. </w:t>
      </w:r>
    </w:p>
    <w:p w:rsidR="000D2136" w:rsidRDefault="00633D45" w:rsidP="00537D8E">
      <w:pPr>
        <w:numPr>
          <w:ilvl w:val="1"/>
          <w:numId w:val="3"/>
        </w:numPr>
        <w:ind w:right="53" w:hanging="360"/>
      </w:pPr>
      <w:r>
        <w:t xml:space="preserve">jeżeli mieszkała w innych państwach w ciągu 20 lat niż Rzeczypospolita Polska i państwo obywatelstwa, informację z rejestrów karnych tych państw uzyskiwaną do celów działalności zawodowej lub wolontariackiej związanej z kontaktami z dziećmi. </w:t>
      </w:r>
    </w:p>
    <w:p w:rsidR="000D2136" w:rsidRDefault="00633D45" w:rsidP="002C7288">
      <w:pPr>
        <w:pStyle w:val="Akapitzlist"/>
        <w:numPr>
          <w:ilvl w:val="0"/>
          <w:numId w:val="3"/>
        </w:numPr>
        <w:ind w:right="53"/>
      </w:pPr>
      <w:r>
        <w:t xml:space="preserve">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 </w:t>
      </w:r>
    </w:p>
    <w:p w:rsidR="000D2136" w:rsidRDefault="00633D45" w:rsidP="002C7288">
      <w:pPr>
        <w:numPr>
          <w:ilvl w:val="0"/>
          <w:numId w:val="3"/>
        </w:numPr>
        <w:ind w:right="53" w:hanging="283"/>
      </w:pPr>
      <w:r>
        <w:t xml:space="preserve">O zawieraniu oświadczeń pod rygorem odpowiedzialności karnej za złożenie fałszywego oświadczenia świadczy zawarta w ich treści klauzula „Jestem świadomy(-a) odpowiedzialności karnej za złożenie fałszywego oświadczenia”, która zastępuje pouczenie organu o odpowiedzialności karnej za złożenie fałszywego oświadczenia. </w:t>
      </w:r>
    </w:p>
    <w:p w:rsidR="000D2136" w:rsidRDefault="00633D45" w:rsidP="002C7288">
      <w:pPr>
        <w:numPr>
          <w:ilvl w:val="0"/>
          <w:numId w:val="3"/>
        </w:numPr>
        <w:ind w:right="53" w:hanging="283"/>
      </w:pPr>
      <w:r>
        <w:t xml:space="preserve">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 </w:t>
      </w:r>
    </w:p>
    <w:p w:rsidR="00486654" w:rsidRDefault="00486654" w:rsidP="00537D8E">
      <w:pPr>
        <w:pStyle w:val="Nagwek1"/>
        <w:numPr>
          <w:ilvl w:val="0"/>
          <w:numId w:val="0"/>
        </w:numPr>
        <w:spacing w:after="54"/>
        <w:ind w:left="4198" w:right="711" w:firstLine="50"/>
        <w:jc w:val="both"/>
        <w:rPr>
          <w:b w:val="0"/>
          <w:lang w:bidi="pl-PL"/>
        </w:rPr>
      </w:pPr>
    </w:p>
    <w:p w:rsidR="00486654" w:rsidRPr="00486654" w:rsidRDefault="00486654" w:rsidP="00486654"/>
    <w:p w:rsidR="000D2136" w:rsidRDefault="00486654" w:rsidP="00537D8E">
      <w:pPr>
        <w:pStyle w:val="Nagwek1"/>
        <w:numPr>
          <w:ilvl w:val="0"/>
          <w:numId w:val="0"/>
        </w:numPr>
        <w:spacing w:after="54"/>
        <w:ind w:left="4198" w:right="711" w:firstLine="50"/>
        <w:jc w:val="both"/>
      </w:pPr>
      <w:r>
        <w:lastRenderedPageBreak/>
        <w:br/>
      </w:r>
      <w:r w:rsidR="00633D45">
        <w:t xml:space="preserve">Rozdział 3 </w:t>
      </w:r>
    </w:p>
    <w:p w:rsidR="000D2136" w:rsidRDefault="00633D45" w:rsidP="00537D8E">
      <w:pPr>
        <w:spacing w:after="3" w:line="259" w:lineRule="auto"/>
        <w:ind w:left="14" w:firstLine="413"/>
      </w:pPr>
      <w:r>
        <w:rPr>
          <w:b/>
        </w:rPr>
        <w:t>Zasady bezpiecznych relacji personel – małoletni. w tym zachowania niedozwolone.</w:t>
      </w:r>
    </w:p>
    <w:p w:rsidR="000D2136" w:rsidRDefault="00633D45" w:rsidP="00537D8E">
      <w:pPr>
        <w:numPr>
          <w:ilvl w:val="0"/>
          <w:numId w:val="5"/>
        </w:numPr>
        <w:ind w:right="53" w:hanging="427"/>
      </w:pPr>
      <w:r>
        <w:t xml:space="preserve">Podstawową zasadą relacji między małoletnimi a personelem szkoły jest działanie dla dobra ucznia, z poszanowaniem jego godności, z uwzględnieniem jego emocji i potrzeb oraz w jego najlepszym interesie. </w:t>
      </w:r>
    </w:p>
    <w:p w:rsidR="000D2136" w:rsidRDefault="00633D45" w:rsidP="00537D8E">
      <w:pPr>
        <w:numPr>
          <w:ilvl w:val="0"/>
          <w:numId w:val="5"/>
        </w:numPr>
        <w:ind w:right="53" w:hanging="427"/>
      </w:pPr>
      <w:r>
        <w:t xml:space="preserve">Personel działa wyłącznie w ramach obowiązującego prawa powszechnego, przepisów wewnętrznych szkoły oraz swoich uprawnień i kompetencji.  </w:t>
      </w:r>
    </w:p>
    <w:p w:rsidR="000D2136" w:rsidRDefault="00633D45" w:rsidP="00537D8E">
      <w:pPr>
        <w:numPr>
          <w:ilvl w:val="0"/>
          <w:numId w:val="5"/>
        </w:numPr>
        <w:ind w:right="53" w:hanging="427"/>
      </w:pPr>
      <w:r>
        <w:t xml:space="preserve">Zasady bezpiecznych relacji personelu z dziećmi obowiązują wszystkich pracowników (pedagogicznych i niepedagogicznych), stażystów, praktykantów i wolontariuszy.  </w:t>
      </w:r>
    </w:p>
    <w:p w:rsidR="000D2136" w:rsidRDefault="00633D45" w:rsidP="00537D8E">
      <w:pPr>
        <w:numPr>
          <w:ilvl w:val="0"/>
          <w:numId w:val="5"/>
        </w:numPr>
        <w:ind w:right="53" w:hanging="427"/>
      </w:pPr>
      <w:r>
        <w:t xml:space="preserve">Podstawowe standardy określające zasady, o których mowa w ust. 3 obejmują w szczególności: </w:t>
      </w:r>
    </w:p>
    <w:p w:rsidR="000D2136" w:rsidRDefault="00633D45" w:rsidP="00537D8E">
      <w:pPr>
        <w:numPr>
          <w:ilvl w:val="1"/>
          <w:numId w:val="5"/>
        </w:numPr>
        <w:ind w:right="53" w:hanging="360"/>
      </w:pPr>
      <w:r>
        <w:t xml:space="preserve">Utrzymywanie profesjonalnej relacji z uczniami i reagowanie względem nich w sposób niezagrażający, adekwatny do sytuacji i sprawiedliwy wobec innych uczniów. </w:t>
      </w:r>
    </w:p>
    <w:p w:rsidR="000D2136" w:rsidRDefault="00633D45" w:rsidP="00537D8E">
      <w:pPr>
        <w:numPr>
          <w:ilvl w:val="1"/>
          <w:numId w:val="5"/>
        </w:numPr>
        <w:ind w:right="53" w:hanging="360"/>
      </w:pPr>
      <w:r>
        <w:t xml:space="preserve">Zachowanie cierpliwości i szacunku w komunikacji z uczniami, podkreślające zrozumienie dla uczuć przeżywanych przez nich, nie wymuszające zwierzeń na siłę i okazujące zainteresowanie, wsparcie i gotowość do rozmowy. </w:t>
      </w:r>
    </w:p>
    <w:p w:rsidR="000D2136" w:rsidRDefault="00633D45" w:rsidP="00537D8E">
      <w:pPr>
        <w:numPr>
          <w:ilvl w:val="1"/>
          <w:numId w:val="5"/>
        </w:numPr>
        <w:ind w:right="53" w:hanging="360"/>
      </w:pPr>
      <w:r>
        <w:t xml:space="preserve">Nie zostawianie uczniowi nieograniczonej wolności, wyznaczanie jasnych granic w postępowaniu i oczekiwań, egzekwując konsekwencje za ich nieprzestrzeganie, ucząc tym samym, że odpowiedzialność jest po stronie ucznia, a konsekwencje wynikają z jego działania. </w:t>
      </w:r>
    </w:p>
    <w:p w:rsidR="000D2136" w:rsidRDefault="00633D45" w:rsidP="00537D8E">
      <w:pPr>
        <w:numPr>
          <w:ilvl w:val="1"/>
          <w:numId w:val="5"/>
        </w:numPr>
        <w:ind w:right="53" w:hanging="360"/>
      </w:pPr>
      <w:r>
        <w:t xml:space="preserve">Reagowanie w sposób adekwatny do sytuacji i możliwości psychofizycznych ucznia, w tym dostosowanie poziomu komunikacji do ucznia ze specjalnymi potrzebami edukacyjnymi, w tym niepełnosprawnego. </w:t>
      </w:r>
    </w:p>
    <w:p w:rsidR="000D2136" w:rsidRDefault="00633D45" w:rsidP="00537D8E">
      <w:pPr>
        <w:numPr>
          <w:ilvl w:val="1"/>
          <w:numId w:val="5"/>
        </w:numPr>
        <w:ind w:right="53" w:hanging="360"/>
      </w:pPr>
      <w:r>
        <w:t xml:space="preserve">Uwzględnianie potrzeb ucznia oraz dostosowanie wymagań edukacyjnych do indywidualnych potrzeb rozwojowych i możliwości psychofizycznych uczniów, w tym dostosowanie metod i form pracy dla ucznia ze specjalnymi potrzebami edukacyjnymi, ucznia niepełnosprawnego i ucznia zdolnego.  </w:t>
      </w:r>
    </w:p>
    <w:p w:rsidR="000D2136" w:rsidRDefault="00633D45" w:rsidP="00537D8E">
      <w:pPr>
        <w:numPr>
          <w:ilvl w:val="1"/>
          <w:numId w:val="5"/>
        </w:numPr>
        <w:ind w:right="53" w:hanging="360"/>
      </w:pPr>
      <w:r>
        <w:t xml:space="preserve">Równe traktowanie uczniów bez względu na płeć, orientację seksualną, niepełnosprawność, status społeczny, kulturowy, religijny i światopogląd. </w:t>
      </w:r>
    </w:p>
    <w:p w:rsidR="000D2136" w:rsidRDefault="00633D45" w:rsidP="00537D8E">
      <w:pPr>
        <w:numPr>
          <w:ilvl w:val="1"/>
          <w:numId w:val="5"/>
        </w:numPr>
        <w:ind w:right="53" w:hanging="360"/>
      </w:pPr>
      <w:r>
        <w:lastRenderedPageBreak/>
        <w:t xml:space="preserve">Fizyczny kontakt z uczniem możliwy tylko jako odpowiedź na realne potrzeby ucznia w danym momencie, z uwzględnieniem jego wieku, płci, kontekstu kulturowego i sytuacyjnego. Na kontakt fizyczny (np. przytulenie) uczeń zawsze musi wyrazić zgodę. </w:t>
      </w:r>
    </w:p>
    <w:p w:rsidR="000D2136" w:rsidRDefault="00633D45" w:rsidP="00537D8E">
      <w:pPr>
        <w:numPr>
          <w:ilvl w:val="1"/>
          <w:numId w:val="5"/>
        </w:numPr>
        <w:ind w:right="53" w:hanging="360"/>
      </w:pPr>
      <w:r>
        <w:t xml:space="preserve">Ustalanie reguł i zasad pracy w grupie, jasne określanie wymagań i oczekiwań wobec ucznia, stanowcze reagowanie na zachowania niepożądane. </w:t>
      </w:r>
    </w:p>
    <w:p w:rsidR="000D2136" w:rsidRDefault="00633D45" w:rsidP="00537D8E">
      <w:pPr>
        <w:numPr>
          <w:ilvl w:val="1"/>
          <w:numId w:val="5"/>
        </w:numPr>
        <w:ind w:right="53" w:hanging="360"/>
      </w:pPr>
      <w:r>
        <w:t xml:space="preserve">Udział personelu w doskonaleniu zawodowym w zakresie przeciwdziałania przemocy wobec małoletnich, komunikacji interpersonalnej, diagnozy czynników ryzyka, świadczących o możliwości stosowania przemocy wobec małoletniego. </w:t>
      </w:r>
    </w:p>
    <w:p w:rsidR="000D2136" w:rsidRDefault="00633D45" w:rsidP="00537D8E">
      <w:pPr>
        <w:numPr>
          <w:ilvl w:val="1"/>
          <w:numId w:val="5"/>
        </w:numPr>
        <w:spacing w:after="164" w:line="259" w:lineRule="auto"/>
        <w:ind w:right="53" w:hanging="360"/>
      </w:pPr>
      <w:r>
        <w:t xml:space="preserve">Panowanie pracownika nad własnymi emocjami. </w:t>
      </w:r>
    </w:p>
    <w:p w:rsidR="000D2136" w:rsidRDefault="00633D45" w:rsidP="00537D8E">
      <w:pPr>
        <w:numPr>
          <w:ilvl w:val="1"/>
          <w:numId w:val="5"/>
        </w:numPr>
        <w:ind w:right="53" w:hanging="360"/>
      </w:pPr>
      <w:r>
        <w:t xml:space="preserve">Kontakt z uczniami odbywa się wyłącznie w godzinach pracy szkoły i dotyczy celów edukacyjnych lub wychowawczych, a jeśli istnieje potrzeba spotkania z uczniami poza godzinami pracy, należy poinformować o tym dyrekcję i uzyskać zgodę rodziców małoletniego ucznia. </w:t>
      </w:r>
    </w:p>
    <w:p w:rsidR="000D2136" w:rsidRDefault="00633D45" w:rsidP="00537D8E">
      <w:pPr>
        <w:numPr>
          <w:ilvl w:val="1"/>
          <w:numId w:val="5"/>
        </w:numPr>
        <w:ind w:right="53" w:hanging="360"/>
      </w:pPr>
      <w:r>
        <w:t xml:space="preserve">Jeśli uczeń i jego rodzice są osobami bliskimi wobec pracownika, zachowuje on poufność wszystkich informacji dotyczących innych uczniów. </w:t>
      </w:r>
    </w:p>
    <w:p w:rsidR="000D2136" w:rsidRDefault="00633D45" w:rsidP="00537D8E">
      <w:pPr>
        <w:numPr>
          <w:ilvl w:val="0"/>
          <w:numId w:val="5"/>
        </w:numPr>
        <w:spacing w:after="164" w:line="259" w:lineRule="auto"/>
        <w:ind w:right="53" w:hanging="427"/>
      </w:pPr>
      <w:r>
        <w:t xml:space="preserve">W relacji personelu z małoletnimi uczniami niedopuszczalne jest w szczególności: </w:t>
      </w:r>
    </w:p>
    <w:p w:rsidR="000D2136" w:rsidRDefault="00633D45" w:rsidP="00537D8E">
      <w:pPr>
        <w:numPr>
          <w:ilvl w:val="1"/>
          <w:numId w:val="5"/>
        </w:numPr>
        <w:ind w:right="53" w:hanging="360"/>
      </w:pPr>
      <w:r>
        <w:t xml:space="preserve">stosowanie wobec ucznia przemocy w jakiejkolwiek formie, w tym stosowanie kar fizycznych, wykorzystywanie relacji władzy lub przewagi fizycznej (zastraszanie, przymuszanie, groźby); </w:t>
      </w:r>
    </w:p>
    <w:p w:rsidR="000D2136" w:rsidRDefault="00633D45" w:rsidP="00537D8E">
      <w:pPr>
        <w:numPr>
          <w:ilvl w:val="1"/>
          <w:numId w:val="5"/>
        </w:numPr>
        <w:spacing w:after="163" w:line="259" w:lineRule="auto"/>
        <w:ind w:right="53" w:hanging="360"/>
      </w:pPr>
      <w:r>
        <w:t xml:space="preserve">zawstydzanie, upokarzanie, lekceważenie i obrażanie uczniów; </w:t>
      </w:r>
    </w:p>
    <w:p w:rsidR="000D2136" w:rsidRDefault="00633D45" w:rsidP="00537D8E">
      <w:pPr>
        <w:numPr>
          <w:ilvl w:val="1"/>
          <w:numId w:val="5"/>
        </w:numPr>
        <w:spacing w:after="162" w:line="259" w:lineRule="auto"/>
        <w:ind w:right="53" w:hanging="360"/>
      </w:pPr>
      <w:r>
        <w:t xml:space="preserve">podnoszenie głosu, krzyczenie na uczniów, wywoływanie u nich lęku; </w:t>
      </w:r>
    </w:p>
    <w:p w:rsidR="000D2136" w:rsidRDefault="00633D45" w:rsidP="00537D8E">
      <w:pPr>
        <w:numPr>
          <w:ilvl w:val="1"/>
          <w:numId w:val="5"/>
        </w:numPr>
        <w:ind w:right="53" w:hanging="360"/>
      </w:pPr>
      <w:r>
        <w:t xml:space="preserve">ujawnianie informacji wrażliwych (wizerunek, informacja o sytuacji rodzinnej, medycznej, prawnej itp.) dotyczących dziecka wobec osób nieuprawnionych, w tym wobec innych uczniów; </w:t>
      </w:r>
    </w:p>
    <w:p w:rsidR="000D2136" w:rsidRDefault="00633D45" w:rsidP="00537D8E">
      <w:pPr>
        <w:numPr>
          <w:ilvl w:val="1"/>
          <w:numId w:val="5"/>
        </w:numPr>
        <w:ind w:right="53" w:hanging="360"/>
      </w:pPr>
      <w:r>
        <w:t xml:space="preserve">zachowywanie się w obecności uczniów w sposób niestosowny, np. poprzez używanie słów wulgarnych, czynienie obraźliwych uwag oraz nawiązywanie w wypowiedziach do atrakcyjności seksualnej; </w:t>
      </w:r>
    </w:p>
    <w:p w:rsidR="000D2136" w:rsidRDefault="00633D45" w:rsidP="00537D8E">
      <w:pPr>
        <w:numPr>
          <w:ilvl w:val="1"/>
          <w:numId w:val="5"/>
        </w:numPr>
        <w:ind w:right="53" w:hanging="360"/>
      </w:pPr>
      <w:r>
        <w:t xml:space="preserve">nawiązywanie z uczniem jakichkolwiek relacji romantycznych lub seksualnych, ani składanie mu propozycji o nieodpowiednim charakterze, kierowanie do niego </w:t>
      </w:r>
      <w:r>
        <w:lastRenderedPageBreak/>
        <w:t xml:space="preserve">seksualnych komentarzy, żartów, gestów oraz udostępnianie uczniom treści erotycznych i pornograficznych, bez względu na ich formę; </w:t>
      </w:r>
    </w:p>
    <w:p w:rsidR="000D2136" w:rsidRDefault="00633D45" w:rsidP="00537D8E">
      <w:pPr>
        <w:numPr>
          <w:ilvl w:val="1"/>
          <w:numId w:val="5"/>
        </w:numPr>
        <w:spacing w:after="164" w:line="259" w:lineRule="auto"/>
        <w:ind w:right="53" w:hanging="360"/>
      </w:pPr>
      <w:r>
        <w:t xml:space="preserve">faworyzowanie uczniów; </w:t>
      </w:r>
    </w:p>
    <w:p w:rsidR="000D2136" w:rsidRDefault="00633D45" w:rsidP="00537D8E">
      <w:pPr>
        <w:numPr>
          <w:ilvl w:val="1"/>
          <w:numId w:val="5"/>
        </w:numPr>
        <w:ind w:right="53" w:hanging="360"/>
      </w:pPr>
      <w:r>
        <w:t xml:space="preserve">utrwalanie wizerunku dziecka (filmowanie, nagrywanie głosu, fotografowanie) dla potrzeb prywatnych pracownika; </w:t>
      </w:r>
    </w:p>
    <w:p w:rsidR="000D2136" w:rsidRDefault="00633D45" w:rsidP="00537D8E">
      <w:pPr>
        <w:numPr>
          <w:ilvl w:val="1"/>
          <w:numId w:val="5"/>
        </w:numPr>
        <w:ind w:right="53" w:hanging="360"/>
      </w:pPr>
      <w:r>
        <w:t xml:space="preserve">proponowanie uczniom alkoholu, wyrobów tytoniowych ani nielegalnych substancji psychoaktywnych, spożywanie ich wspólnie z uczniami lub w ich obecności; </w:t>
      </w:r>
    </w:p>
    <w:p w:rsidR="000D2136" w:rsidRDefault="00633D45" w:rsidP="00537D8E">
      <w:pPr>
        <w:numPr>
          <w:ilvl w:val="1"/>
          <w:numId w:val="5"/>
        </w:numPr>
        <w:spacing w:after="125" w:line="259" w:lineRule="auto"/>
        <w:ind w:right="53" w:hanging="360"/>
      </w:pPr>
      <w:r>
        <w:t>zapraszanie uczniów do swojego miejsca zamieszkania.</w:t>
      </w:r>
    </w:p>
    <w:p w:rsidR="008A2F2E" w:rsidRDefault="008A2F2E" w:rsidP="008A2F2E">
      <w:pPr>
        <w:spacing w:after="150" w:line="259" w:lineRule="auto"/>
        <w:ind w:right="47"/>
      </w:pPr>
      <w:r>
        <w:t xml:space="preserve">6.Wycieczki i wyjazdy (wyjścia) poza szkołę: </w:t>
      </w:r>
    </w:p>
    <w:p w:rsidR="008A2F2E" w:rsidRDefault="008A2F2E" w:rsidP="008A2F2E">
      <w:pPr>
        <w:pStyle w:val="Akapitzlist"/>
        <w:numPr>
          <w:ilvl w:val="1"/>
          <w:numId w:val="21"/>
        </w:numPr>
        <w:spacing w:after="13"/>
        <w:ind w:right="47"/>
      </w:pPr>
      <w:r>
        <w:t xml:space="preserve">podczas dłuższych niż jednodniowe wyjazdów i wycieczek niedopuszczalne jest spanie z uczniem w jednym łóżku lub w jednym pokoju; </w:t>
      </w:r>
    </w:p>
    <w:p w:rsidR="008A2F2E" w:rsidRDefault="008A2F2E" w:rsidP="008A2F2E">
      <w:pPr>
        <w:numPr>
          <w:ilvl w:val="1"/>
          <w:numId w:val="21"/>
        </w:numPr>
        <w:spacing w:after="13"/>
        <w:ind w:right="47" w:hanging="350"/>
      </w:pPr>
      <w:r>
        <w:t xml:space="preserve">celem działań wszystkich pracowników szkoły jest ochrona małoletnich uczniów przed każdą formą krzywdzenia oraz zapewnienie im bezpieczeństwa fizycznego i psychicznego w szkole. Niedopuszczalne jest więc wychodzenie uczniów poza teren szkoły, gdzie nauczyciele nie są w stanie zapewnić dzieciom należytej opieki. </w:t>
      </w:r>
    </w:p>
    <w:p w:rsidR="008A2F2E" w:rsidRDefault="008A2F2E" w:rsidP="008A2F2E">
      <w:pPr>
        <w:spacing w:after="13"/>
        <w:ind w:right="47"/>
      </w:pPr>
      <w:r>
        <w:t xml:space="preserve">7.W trakcie spotkań uczniów z przedstawicielami firm zewnętrznych, uczniowie pozostają pod opieką pracownika szkoły. </w:t>
      </w:r>
    </w:p>
    <w:p w:rsidR="008A2F2E" w:rsidRDefault="008A2F2E" w:rsidP="008A2F2E">
      <w:pPr>
        <w:spacing w:after="125" w:line="259" w:lineRule="auto"/>
        <w:ind w:right="53"/>
      </w:pPr>
    </w:p>
    <w:p w:rsidR="000D2136" w:rsidRDefault="000D2136" w:rsidP="00537D8E">
      <w:pPr>
        <w:spacing w:after="0" w:line="259" w:lineRule="auto"/>
        <w:ind w:left="0" w:firstLine="0"/>
      </w:pPr>
    </w:p>
    <w:p w:rsidR="000D2136" w:rsidRDefault="00633D45" w:rsidP="00E9590C">
      <w:pPr>
        <w:pStyle w:val="Nagwek1"/>
        <w:numPr>
          <w:ilvl w:val="0"/>
          <w:numId w:val="0"/>
        </w:numPr>
        <w:spacing w:after="123"/>
        <w:ind w:left="3490" w:right="711" w:firstLine="50"/>
        <w:jc w:val="both"/>
      </w:pPr>
      <w:r>
        <w:t>Rozdział 4</w:t>
      </w:r>
    </w:p>
    <w:p w:rsidR="000D2136" w:rsidRDefault="00633D45" w:rsidP="00E9590C">
      <w:pPr>
        <w:spacing w:after="3" w:line="259" w:lineRule="auto"/>
        <w:ind w:left="1784" w:firstLine="340"/>
      </w:pPr>
      <w:r>
        <w:rPr>
          <w:b/>
        </w:rPr>
        <w:t xml:space="preserve">Procedury reagowania na krzywdzenie. </w:t>
      </w:r>
    </w:p>
    <w:p w:rsidR="000D2136" w:rsidRDefault="00633D45" w:rsidP="00537D8E">
      <w:pPr>
        <w:numPr>
          <w:ilvl w:val="0"/>
          <w:numId w:val="6"/>
        </w:numPr>
        <w:spacing w:after="164" w:line="259" w:lineRule="auto"/>
        <w:ind w:right="53" w:hanging="283"/>
      </w:pPr>
      <w:r>
        <w:t xml:space="preserve">Standardem w szkole jest: </w:t>
      </w:r>
    </w:p>
    <w:p w:rsidR="000D2136" w:rsidRDefault="00633D45" w:rsidP="00537D8E">
      <w:pPr>
        <w:numPr>
          <w:ilvl w:val="1"/>
          <w:numId w:val="6"/>
        </w:numPr>
        <w:ind w:right="53" w:hanging="283"/>
      </w:pPr>
      <w:r>
        <w:t xml:space="preserve">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 </w:t>
      </w:r>
    </w:p>
    <w:p w:rsidR="000D2136" w:rsidRDefault="00633D45" w:rsidP="00537D8E">
      <w:pPr>
        <w:numPr>
          <w:ilvl w:val="1"/>
          <w:numId w:val="6"/>
        </w:numPr>
        <w:spacing w:after="1" w:line="377" w:lineRule="auto"/>
        <w:ind w:right="53" w:hanging="283"/>
      </w:pPr>
      <w:r>
        <w:t>udostępnienie wszystkim pracownikom wykazu danych adresowych lokalnych placówek pomocowych,</w:t>
      </w:r>
      <w:r>
        <w:rPr>
          <w:color w:val="1D1D1B"/>
        </w:rPr>
        <w:t xml:space="preserve"> zajmujących się ochroną dzieci oraz zapewniających pomoc w sytuacji zagrożenia życia lub zdrowia i współpraca z tymi instytucjami (tj. ośrodek pomocy społecznej, dzielnicowy, centra pomocy dziecku, ośrodki wsparcia, organizacje </w:t>
      </w:r>
      <w:r>
        <w:rPr>
          <w:color w:val="1D1D1B"/>
        </w:rPr>
        <w:lastRenderedPageBreak/>
        <w:t>pozarządowe, policja, sąd rodzinny, centrum interwencji kryzysowej, placówki ochrony zdrowia);</w:t>
      </w:r>
    </w:p>
    <w:p w:rsidR="000D2136" w:rsidRDefault="00633D45" w:rsidP="00537D8E">
      <w:pPr>
        <w:numPr>
          <w:ilvl w:val="1"/>
          <w:numId w:val="6"/>
        </w:numPr>
        <w:ind w:right="53" w:hanging="283"/>
      </w:pPr>
      <w:r>
        <w:t xml:space="preserve">prowadzenie przez </w:t>
      </w:r>
      <w:r w:rsidR="00D915A8">
        <w:t xml:space="preserve">pedagogów, psychologa, wychowawcę </w:t>
      </w:r>
      <w:r w:rsidR="008337AD">
        <w:t xml:space="preserve">5 </w:t>
      </w:r>
      <w:r>
        <w:t xml:space="preserve">, </w:t>
      </w:r>
      <w:r>
        <w:rPr>
          <w:i/>
        </w:rPr>
        <w:t xml:space="preserve">Karty </w:t>
      </w:r>
      <w:r w:rsidR="00D915A8">
        <w:rPr>
          <w:i/>
        </w:rPr>
        <w:t xml:space="preserve">interwencji </w:t>
      </w:r>
      <w:r w:rsidR="004527DF">
        <w:t xml:space="preserve">wzór stanowi załącznik Nr </w:t>
      </w:r>
      <w:r>
        <w:t xml:space="preserve">2 do Standardów. </w:t>
      </w:r>
    </w:p>
    <w:p w:rsidR="00C935D5" w:rsidRDefault="00633D45" w:rsidP="00537D8E">
      <w:pPr>
        <w:numPr>
          <w:ilvl w:val="0"/>
          <w:numId w:val="6"/>
        </w:numPr>
        <w:ind w:right="53" w:hanging="283"/>
      </w:pPr>
      <w:r>
        <w:t>Na potrzeby Standardów opracowano procedury interwencji w przypadku ujawnienia działania na szkodę małoletniego ucznia w formie:</w:t>
      </w:r>
    </w:p>
    <w:p w:rsidR="000D2136" w:rsidRDefault="00633D45" w:rsidP="00537D8E">
      <w:pPr>
        <w:ind w:left="283" w:right="53" w:firstLine="0"/>
      </w:pPr>
      <w:r>
        <w:t xml:space="preserve"> a)przemocy rówieśniczej </w:t>
      </w:r>
    </w:p>
    <w:p w:rsidR="000D2136" w:rsidRDefault="00633D45" w:rsidP="00537D8E">
      <w:pPr>
        <w:numPr>
          <w:ilvl w:val="1"/>
          <w:numId w:val="7"/>
        </w:numPr>
        <w:spacing w:after="161" w:line="259" w:lineRule="auto"/>
        <w:ind w:right="53" w:hanging="283"/>
      </w:pPr>
      <w:r>
        <w:t xml:space="preserve">przemocy domowej </w:t>
      </w:r>
    </w:p>
    <w:p w:rsidR="000D2136" w:rsidRDefault="00633D45" w:rsidP="00537D8E">
      <w:pPr>
        <w:numPr>
          <w:ilvl w:val="1"/>
          <w:numId w:val="7"/>
        </w:numPr>
        <w:spacing w:after="164" w:line="259" w:lineRule="auto"/>
        <w:ind w:right="53" w:hanging="283"/>
      </w:pPr>
      <w:r>
        <w:t xml:space="preserve">działania na szkodę dziecka przez pracownika szkoły. </w:t>
      </w:r>
    </w:p>
    <w:p w:rsidR="000D2136" w:rsidRDefault="00633D45" w:rsidP="00537D8E">
      <w:pPr>
        <w:numPr>
          <w:ilvl w:val="0"/>
          <w:numId w:val="6"/>
        </w:numPr>
        <w:ind w:right="53" w:hanging="283"/>
      </w:pPr>
      <w:r>
        <w:t xml:space="preserve">Organizowane są oddziaływania profilaktyczne w zakresie zapobiegania przemocy, w tym przy współpracy z instytucjami pozaszkolnymi (Policja, organizacje pozarządowe i in.). </w:t>
      </w:r>
    </w:p>
    <w:p w:rsidR="000D2136" w:rsidRDefault="00633D45" w:rsidP="00537D8E">
      <w:pPr>
        <w:numPr>
          <w:ilvl w:val="0"/>
          <w:numId w:val="6"/>
        </w:numPr>
        <w:spacing w:after="112" w:line="259" w:lineRule="auto"/>
        <w:ind w:right="53" w:hanging="283"/>
      </w:pPr>
      <w:r>
        <w:t xml:space="preserve">Procedury, o których mowa </w:t>
      </w:r>
      <w:r w:rsidR="00E8205B">
        <w:t xml:space="preserve">w ust. 2 stanowią załącznik Nr </w:t>
      </w:r>
      <w:r>
        <w:t xml:space="preserve">3 do Standardów. </w:t>
      </w:r>
    </w:p>
    <w:p w:rsidR="000D2136" w:rsidRDefault="000D2136" w:rsidP="00537D8E">
      <w:pPr>
        <w:spacing w:after="324" w:line="259" w:lineRule="auto"/>
        <w:ind w:left="0" w:firstLine="0"/>
      </w:pPr>
    </w:p>
    <w:p w:rsidR="00E9590C" w:rsidRDefault="00633D45" w:rsidP="00E9590C">
      <w:pPr>
        <w:pStyle w:val="Nagwek1"/>
        <w:numPr>
          <w:ilvl w:val="0"/>
          <w:numId w:val="0"/>
        </w:numPr>
        <w:spacing w:after="0" w:line="318" w:lineRule="auto"/>
        <w:ind w:left="3490" w:right="711" w:firstLine="50"/>
        <w:jc w:val="both"/>
      </w:pPr>
      <w:r>
        <w:t xml:space="preserve">Rozdział 5 </w:t>
      </w:r>
    </w:p>
    <w:p w:rsidR="000D2136" w:rsidRDefault="00633D45" w:rsidP="00537D8E">
      <w:pPr>
        <w:pStyle w:val="Nagwek1"/>
        <w:numPr>
          <w:ilvl w:val="0"/>
          <w:numId w:val="0"/>
        </w:numPr>
        <w:spacing w:after="0" w:line="318" w:lineRule="auto"/>
        <w:ind w:left="658" w:right="711"/>
        <w:jc w:val="both"/>
      </w:pPr>
      <w:r>
        <w:t xml:space="preserve">Procedury i osoby odpowiedzialne za przyjęcie zgłoszenia, dokumentowanie i dalsze działania pomocowe oraz za wszczynanie procedury „Niebieskie Karty” </w:t>
      </w:r>
    </w:p>
    <w:p w:rsidR="000D2136" w:rsidRDefault="000D2136" w:rsidP="00537D8E">
      <w:pPr>
        <w:spacing w:after="64" w:line="259" w:lineRule="auto"/>
        <w:ind w:left="0" w:firstLine="0"/>
      </w:pPr>
    </w:p>
    <w:p w:rsidR="000D2136" w:rsidRDefault="00633D45" w:rsidP="00537D8E">
      <w:pPr>
        <w:numPr>
          <w:ilvl w:val="0"/>
          <w:numId w:val="8"/>
        </w:numPr>
        <w:ind w:right="53" w:hanging="283"/>
      </w:pPr>
      <w:r>
        <w:t xml:space="preserve">Dyrektor szkoły wyznacza </w:t>
      </w:r>
      <w:r w:rsidRPr="00B15835">
        <w:t>pedagoga szkolnego</w:t>
      </w:r>
      <w:r>
        <w:t xml:space="preserve"> na osobę odpowiedzialną za składanie zawiadomień o podejrzeniu popełnienia przestępstwa na szkodę ucznia oraz zawiadamiania sądu opiekuńczego. Informacja o osobie odpowiedzialnej za składanie zawiadomień wywieszona jest na </w:t>
      </w:r>
      <w:r w:rsidR="00E8205B">
        <w:t>gazetce szkolnej</w:t>
      </w:r>
      <w:r>
        <w:t>, w tym w pokoj</w:t>
      </w:r>
      <w:r w:rsidR="00E8205B">
        <w:t>u nauczycielskim</w:t>
      </w:r>
      <w:r>
        <w:t xml:space="preserve">. </w:t>
      </w:r>
    </w:p>
    <w:p w:rsidR="000D2136" w:rsidRDefault="00633D45" w:rsidP="00537D8E">
      <w:pPr>
        <w:numPr>
          <w:ilvl w:val="0"/>
          <w:numId w:val="8"/>
        </w:numPr>
        <w:ind w:right="53" w:hanging="283"/>
      </w:pPr>
      <w:r>
        <w:t xml:space="preserve">W przypadku podjęcia przez personel placówki informacji, że dziecko może być krzywdzone, osoba ujawniająca sporządza notatkę służbową z uzyskanej informacji, poczynionych ustaleń i przekazuje uzyskaną informację osobie, o której mowa w ust. 1, która sporządza kartę dokumentowania zdarzeń. Dalsze postępowanie realizowane jest zgodnie z procedurami opisanymi w Rozdziale 4. </w:t>
      </w:r>
    </w:p>
    <w:p w:rsidR="000D2136" w:rsidRDefault="00633D45" w:rsidP="00537D8E">
      <w:pPr>
        <w:numPr>
          <w:ilvl w:val="0"/>
          <w:numId w:val="8"/>
        </w:numPr>
        <w:ind w:right="53" w:hanging="283"/>
      </w:pPr>
      <w:r>
        <w:t>Osobą odpowiedzialną za wszczynanie procedury „Niebieskie Karty”</w:t>
      </w:r>
      <w:r w:rsidR="001B4A0B">
        <w:t xml:space="preserve"> zał. Nr 4</w:t>
      </w:r>
      <w:r>
        <w:t xml:space="preserve"> (wypełnienie formularza „Niebieska Karta – A”) jest osoba wskazana w ust. 1, nauczyciel – wychowawca, nauczyciel znający sytuację domową małoletniego lub pedagog, psycholog szkolny. </w:t>
      </w:r>
    </w:p>
    <w:p w:rsidR="000D2136" w:rsidRDefault="00633D45" w:rsidP="00537D8E">
      <w:pPr>
        <w:numPr>
          <w:ilvl w:val="0"/>
          <w:numId w:val="8"/>
        </w:numPr>
        <w:ind w:right="53" w:hanging="283"/>
      </w:pPr>
      <w:r>
        <w:lastRenderedPageBreak/>
        <w:t xml:space="preserve">W przypadku ujawnienia zaniedbania przez rodziców, ich niewydolności wychowawczej właściwym jest zawiadomienie sądu rodzinnego, celem wglądu w sytuację rodziny. </w:t>
      </w:r>
    </w:p>
    <w:p w:rsidR="000D2136" w:rsidRDefault="00633D45" w:rsidP="00537D8E">
      <w:pPr>
        <w:numPr>
          <w:ilvl w:val="0"/>
          <w:numId w:val="8"/>
        </w:numPr>
        <w:ind w:right="53" w:hanging="283"/>
      </w:pPr>
      <w:r>
        <w:t xml:space="preserve">W przypadku zagrożenia zdrowia lub życia dziecka albo osoby mu najbliższej, osoba ujawniająca zdarzenie bezzwłocznie dzwoni na numer alarmowy 112.  </w:t>
      </w:r>
    </w:p>
    <w:p w:rsidR="000D2136" w:rsidRDefault="00633D45" w:rsidP="00537D8E">
      <w:pPr>
        <w:numPr>
          <w:ilvl w:val="0"/>
          <w:numId w:val="8"/>
        </w:numPr>
        <w:ind w:right="53" w:hanging="283"/>
      </w:pPr>
      <w:r>
        <w:t>Wszyscy pracownicy szkoły, którzy w związku z wykonywani</w:t>
      </w:r>
      <w:r w:rsidR="004527DF">
        <w:t>em obowiązków służbowych podjęli</w:t>
      </w:r>
      <w:r>
        <w:t xml:space="preserve"> informację o krzywdzeniu ucznia lub informacj</w:t>
      </w:r>
      <w:r w:rsidR="004527DF">
        <w:t>e z tym związane, są zobowiązani</w:t>
      </w:r>
      <w:r>
        <w:t xml:space="preserve"> do zachowania tych informacji w tajemnicy, poza tymi informacjami, które przekazywane są uprawnionym instytucjom. </w:t>
      </w:r>
    </w:p>
    <w:p w:rsidR="000D2136" w:rsidRDefault="000D2136" w:rsidP="00537D8E">
      <w:pPr>
        <w:spacing w:after="158" w:line="259" w:lineRule="auto"/>
        <w:ind w:left="0" w:firstLine="0"/>
      </w:pPr>
    </w:p>
    <w:p w:rsidR="000D2136" w:rsidRDefault="00633D45" w:rsidP="00E9590C">
      <w:pPr>
        <w:pStyle w:val="Nagwek1"/>
        <w:numPr>
          <w:ilvl w:val="0"/>
          <w:numId w:val="0"/>
        </w:numPr>
        <w:ind w:left="3490" w:right="711" w:firstLine="50"/>
        <w:jc w:val="both"/>
      </w:pPr>
      <w:r>
        <w:t>Rozdział 6</w:t>
      </w:r>
    </w:p>
    <w:p w:rsidR="000D2136" w:rsidRDefault="00633D45" w:rsidP="00E9590C">
      <w:pPr>
        <w:spacing w:after="3" w:line="259" w:lineRule="auto"/>
        <w:ind w:left="14" w:firstLine="269"/>
        <w:rPr>
          <w:b/>
        </w:rPr>
      </w:pPr>
      <w:r>
        <w:rPr>
          <w:b/>
        </w:rPr>
        <w:t xml:space="preserve">Zasady bezpiecznych relacji małoletni – małoletni, w tym zachowania niedozwolone. </w:t>
      </w:r>
    </w:p>
    <w:p w:rsidR="00E9590C" w:rsidRDefault="00E9590C" w:rsidP="00537D8E">
      <w:pPr>
        <w:spacing w:after="3" w:line="259" w:lineRule="auto"/>
        <w:ind w:left="14" w:hanging="10"/>
      </w:pPr>
    </w:p>
    <w:p w:rsidR="000D2136" w:rsidRDefault="00633D45" w:rsidP="00537D8E">
      <w:pPr>
        <w:numPr>
          <w:ilvl w:val="0"/>
          <w:numId w:val="9"/>
        </w:numPr>
        <w:ind w:right="53" w:hanging="283"/>
      </w:pPr>
      <w:r>
        <w:t xml:space="preserve">Podstawową zasadą relacji między małoletnimi jest działanie z szacunkiem, uwzględniające godność i potrzeby małoletnich. </w:t>
      </w:r>
    </w:p>
    <w:p w:rsidR="000D2136" w:rsidRDefault="00633D45" w:rsidP="00537D8E">
      <w:pPr>
        <w:numPr>
          <w:ilvl w:val="0"/>
          <w:numId w:val="9"/>
        </w:numPr>
        <w:ind w:right="53" w:hanging="283"/>
      </w:pPr>
      <w:r>
        <w:t xml:space="preserve">Standardem jest tworzenie atmosfery życia szkolnego, które promuje tolerancję i poczucie odpowiedzialności za swoje zachowanie. </w:t>
      </w:r>
    </w:p>
    <w:p w:rsidR="000D2136" w:rsidRDefault="00633D45" w:rsidP="00537D8E">
      <w:pPr>
        <w:numPr>
          <w:ilvl w:val="0"/>
          <w:numId w:val="9"/>
        </w:numPr>
        <w:ind w:right="53" w:hanging="283"/>
      </w:pPr>
      <w:r>
        <w:t xml:space="preserve">Uczniowie angażowani są w działania, w których mają możliwość aktywnego uczestniczenia, podejmowania współdziałania i rozwijania podejścia zespołowego, w tym kształtującego pozytywne relacje z uczniami ze specjalnymi potrzebami edukacyjnymi. </w:t>
      </w:r>
    </w:p>
    <w:p w:rsidR="000D2136" w:rsidRDefault="00633D45" w:rsidP="00537D8E">
      <w:pPr>
        <w:numPr>
          <w:ilvl w:val="0"/>
          <w:numId w:val="9"/>
        </w:numPr>
        <w:spacing w:after="161" w:line="259" w:lineRule="auto"/>
        <w:ind w:right="53" w:hanging="283"/>
      </w:pPr>
      <w:r>
        <w:t xml:space="preserve">Niedozwolone jest w szczególności: </w:t>
      </w:r>
    </w:p>
    <w:p w:rsidR="000D2136" w:rsidRDefault="00633D45" w:rsidP="00537D8E">
      <w:pPr>
        <w:numPr>
          <w:ilvl w:val="1"/>
          <w:numId w:val="9"/>
        </w:numPr>
        <w:spacing w:after="162" w:line="259" w:lineRule="auto"/>
        <w:ind w:right="53" w:firstLine="0"/>
      </w:pPr>
      <w:r>
        <w:t xml:space="preserve">stosowanie przemocy wobec jakiegokolwiek ucznia, w jakiejkolwiek formie; </w:t>
      </w:r>
    </w:p>
    <w:p w:rsidR="000D2136" w:rsidRDefault="00633D45" w:rsidP="00537D8E">
      <w:pPr>
        <w:numPr>
          <w:ilvl w:val="1"/>
          <w:numId w:val="9"/>
        </w:numPr>
        <w:spacing w:after="161" w:line="259" w:lineRule="auto"/>
        <w:ind w:right="53" w:firstLine="0"/>
      </w:pPr>
      <w:r>
        <w:t xml:space="preserve">używanie wulgarnego, obraźliwego języka; </w:t>
      </w:r>
    </w:p>
    <w:p w:rsidR="000D2136" w:rsidRDefault="00633D45" w:rsidP="00537D8E">
      <w:pPr>
        <w:numPr>
          <w:ilvl w:val="1"/>
          <w:numId w:val="9"/>
        </w:numPr>
        <w:spacing w:line="259" w:lineRule="auto"/>
        <w:ind w:right="53" w:firstLine="0"/>
      </w:pPr>
      <w:r>
        <w:t xml:space="preserve">upokarzanie, obrażanie, znieważanie innych uczniów; </w:t>
      </w:r>
    </w:p>
    <w:p w:rsidR="00E8205B" w:rsidRDefault="00633D45" w:rsidP="00537D8E">
      <w:pPr>
        <w:numPr>
          <w:ilvl w:val="1"/>
          <w:numId w:val="9"/>
        </w:numPr>
        <w:spacing w:after="30" w:line="372" w:lineRule="auto"/>
        <w:ind w:right="53" w:firstLine="0"/>
      </w:pPr>
      <w:r>
        <w:t xml:space="preserve">zachowanie w sposób niestosowny, tj. używanie wulgarnych słów, gestów, żartów, kierowanie obraźliwych uwag, w tym o zabarwieniu seksualnym; </w:t>
      </w:r>
    </w:p>
    <w:p w:rsidR="000D2136" w:rsidRDefault="00633D45" w:rsidP="00537D8E">
      <w:pPr>
        <w:numPr>
          <w:ilvl w:val="1"/>
          <w:numId w:val="9"/>
        </w:numPr>
        <w:spacing w:after="30" w:line="372" w:lineRule="auto"/>
        <w:ind w:right="53" w:firstLine="0"/>
      </w:pPr>
      <w:r>
        <w:t xml:space="preserve">e)stosowanie zastraszania i gróźb; </w:t>
      </w:r>
    </w:p>
    <w:p w:rsidR="000D2136" w:rsidRDefault="00633D45" w:rsidP="00537D8E">
      <w:pPr>
        <w:numPr>
          <w:ilvl w:val="1"/>
          <w:numId w:val="10"/>
        </w:numPr>
        <w:ind w:right="53" w:hanging="360"/>
      </w:pPr>
      <w:r>
        <w:t xml:space="preserve">utrwalanie wizerunku innych uczniów poprzez nagrywanie (również fonii) i fotografowanie bez uzyskania zgody i w sytuacjach intymnych, mogących zawstydzić; </w:t>
      </w:r>
    </w:p>
    <w:p w:rsidR="000D2136" w:rsidRDefault="00633D45" w:rsidP="00537D8E">
      <w:pPr>
        <w:numPr>
          <w:ilvl w:val="1"/>
          <w:numId w:val="10"/>
        </w:numPr>
        <w:ind w:right="53" w:hanging="360"/>
      </w:pPr>
      <w:r>
        <w:t xml:space="preserve">udostępnianie między małoletnimi substancji psychoaktywnych i używanie ich w swoim otoczeniu. </w:t>
      </w:r>
    </w:p>
    <w:p w:rsidR="000D2136" w:rsidRDefault="000D2136" w:rsidP="00537D8E">
      <w:pPr>
        <w:spacing w:after="156" w:line="259" w:lineRule="auto"/>
        <w:ind w:left="0" w:firstLine="0"/>
      </w:pPr>
    </w:p>
    <w:p w:rsidR="00E9590C" w:rsidRDefault="00633D45" w:rsidP="00E9590C">
      <w:pPr>
        <w:pStyle w:val="Nagwek1"/>
        <w:numPr>
          <w:ilvl w:val="0"/>
          <w:numId w:val="0"/>
        </w:numPr>
        <w:spacing w:after="3" w:line="259" w:lineRule="auto"/>
        <w:ind w:left="3490" w:right="711" w:firstLine="50"/>
        <w:jc w:val="both"/>
      </w:pPr>
      <w:r>
        <w:lastRenderedPageBreak/>
        <w:t>Rozdział 7</w:t>
      </w:r>
    </w:p>
    <w:p w:rsidR="000D2136" w:rsidRDefault="00633D45" w:rsidP="00537D8E">
      <w:pPr>
        <w:pStyle w:val="Nagwek1"/>
        <w:numPr>
          <w:ilvl w:val="0"/>
          <w:numId w:val="0"/>
        </w:numPr>
        <w:spacing w:after="3" w:line="259" w:lineRule="auto"/>
        <w:ind w:left="658" w:right="711"/>
        <w:jc w:val="both"/>
      </w:pPr>
      <w:r>
        <w:t xml:space="preserve">Zasady korzystania z urządzeń elektronicznych z dostępem do Internetu </w:t>
      </w:r>
    </w:p>
    <w:p w:rsidR="000D2136" w:rsidRDefault="000D2136" w:rsidP="00537D8E">
      <w:pPr>
        <w:spacing w:after="23" w:line="259" w:lineRule="auto"/>
        <w:ind w:left="720" w:firstLine="0"/>
      </w:pPr>
    </w:p>
    <w:p w:rsidR="000D2136" w:rsidRDefault="00633D45" w:rsidP="004527DF">
      <w:pPr>
        <w:numPr>
          <w:ilvl w:val="0"/>
          <w:numId w:val="11"/>
        </w:numPr>
        <w:ind w:right="53" w:hanging="283"/>
      </w:pPr>
      <w:r>
        <w:t xml:space="preserve">W szkole </w:t>
      </w:r>
      <w:r w:rsidR="00E8205B">
        <w:t>osobą odpowiedzialną za</w:t>
      </w:r>
      <w:r>
        <w:t xml:space="preserve">instalowanie i aktualizowanie przynamniej raz w </w:t>
      </w:r>
      <w:r w:rsidR="00E8205B">
        <w:t>roku</w:t>
      </w:r>
      <w:r>
        <w:t xml:space="preserve"> programów antywirusowych </w:t>
      </w:r>
      <w:r w:rsidR="00E8205B">
        <w:t xml:space="preserve">jest nauczyciel informatyki . </w:t>
      </w:r>
    </w:p>
    <w:p w:rsidR="00B15835" w:rsidRDefault="00633D45" w:rsidP="004527DF">
      <w:pPr>
        <w:pStyle w:val="Akapitzlist"/>
        <w:numPr>
          <w:ilvl w:val="0"/>
          <w:numId w:val="11"/>
        </w:numPr>
        <w:ind w:right="53"/>
      </w:pPr>
      <w:r>
        <w:t xml:space="preserve">Infrastruktura sieciowa szkoły zapewnia dostęp do Internetu personelowi i uczniom, w czasie zajęć pod nadzorem pracownika szkoły, na przeznaczonych do tego komputerach, znajdujących się w </w:t>
      </w:r>
      <w:r w:rsidR="00B15835">
        <w:t>pracowni komputerowej.</w:t>
      </w:r>
    </w:p>
    <w:p w:rsidR="000D2136" w:rsidRDefault="00633D45" w:rsidP="00537D8E">
      <w:pPr>
        <w:numPr>
          <w:ilvl w:val="0"/>
          <w:numId w:val="11"/>
        </w:numPr>
        <w:ind w:right="53" w:hanging="283"/>
      </w:pPr>
      <w:r>
        <w:t xml:space="preserve">W przypadku użytkowania sprzętu z dostępem do Internetu pod nadzorem pracownika szkoły, ma on obowiązek informowania uczniów o zasadach bezpiecznego korzystania z zasobów internetowych i czuwania nad bezpiecznym korzystaniem z Sieci podczas zajęć. </w:t>
      </w:r>
    </w:p>
    <w:p w:rsidR="000D2136" w:rsidRDefault="00633D45" w:rsidP="00537D8E">
      <w:pPr>
        <w:numPr>
          <w:ilvl w:val="0"/>
          <w:numId w:val="11"/>
        </w:numPr>
        <w:ind w:right="53" w:hanging="283"/>
      </w:pPr>
      <w:r>
        <w:t>W szkole prowadzone są cykliczne działania profilaktyczne z zakresu zasad bezpiecznego korzystania z Internetu, a na jej terenie (gabinet pedagoga,</w:t>
      </w:r>
      <w:r w:rsidR="00822BFF">
        <w:t xml:space="preserve"> strona internetowa szkoły)</w:t>
      </w:r>
      <w:r>
        <w:t xml:space="preserve"> dostępne są materiały edukacyjne z tego zakresu. </w:t>
      </w:r>
    </w:p>
    <w:p w:rsidR="000D2136" w:rsidRDefault="00633D45" w:rsidP="00537D8E">
      <w:pPr>
        <w:numPr>
          <w:ilvl w:val="0"/>
          <w:numId w:val="11"/>
        </w:numPr>
        <w:spacing w:after="163" w:line="259" w:lineRule="auto"/>
        <w:ind w:right="53" w:hanging="283"/>
      </w:pPr>
      <w:r>
        <w:t xml:space="preserve">Na terenie szkoły dostępna jest sieć wifi, zabezpieczona hasłem dostępu. </w:t>
      </w:r>
    </w:p>
    <w:p w:rsidR="000D2136" w:rsidRDefault="00633D45" w:rsidP="00537D8E">
      <w:pPr>
        <w:numPr>
          <w:ilvl w:val="0"/>
          <w:numId w:val="11"/>
        </w:numPr>
        <w:ind w:right="53" w:hanging="283"/>
      </w:pPr>
      <w:r>
        <w:t xml:space="preserve">W przypadku znalezienia niebezpiecznych treści </w:t>
      </w:r>
      <w:r w:rsidR="00822BFF">
        <w:t>nauczyciel informatyki</w:t>
      </w:r>
      <w:r>
        <w:t xml:space="preserve"> stara się ustalić, kto korzystał z komputera w czasie ich wprowadzenia, a swoje ustalenia przekazuje dyrektorowi, który organizuje dla dziecka rozmowę z psychologiem lub pedagogiem. Jeśli ten uzyska informację, że dziecko jest krzywdzone, podejmuje działania opisane w procedurze ochrony (rozdział 8). </w:t>
      </w:r>
    </w:p>
    <w:p w:rsidR="000D2136" w:rsidRDefault="000D2136" w:rsidP="00537D8E">
      <w:pPr>
        <w:spacing w:after="161" w:line="259" w:lineRule="auto"/>
        <w:ind w:left="283" w:firstLine="0"/>
      </w:pPr>
    </w:p>
    <w:p w:rsidR="00E9590C" w:rsidRDefault="00633D45" w:rsidP="00E9590C">
      <w:pPr>
        <w:spacing w:after="0" w:line="249" w:lineRule="auto"/>
        <w:ind w:left="3550" w:right="708" w:hanging="10"/>
        <w:rPr>
          <w:b/>
        </w:rPr>
      </w:pPr>
      <w:r>
        <w:rPr>
          <w:b/>
        </w:rPr>
        <w:t>Rozdział  8</w:t>
      </w:r>
    </w:p>
    <w:p w:rsidR="000D2136" w:rsidRDefault="00633D45" w:rsidP="00537D8E">
      <w:pPr>
        <w:spacing w:after="0" w:line="249" w:lineRule="auto"/>
        <w:ind w:left="658" w:right="708" w:hanging="10"/>
      </w:pPr>
      <w:r>
        <w:rPr>
          <w:b/>
        </w:rPr>
        <w:t xml:space="preserve">Procedury ochrony dzieci przed treściami szkodliwymi w Internecie oraz utrwalonymi w innej formie </w:t>
      </w:r>
    </w:p>
    <w:p w:rsidR="000D2136" w:rsidRDefault="000D2136" w:rsidP="00537D8E">
      <w:pPr>
        <w:spacing w:after="31" w:line="259" w:lineRule="auto"/>
        <w:ind w:left="0" w:firstLine="0"/>
      </w:pPr>
    </w:p>
    <w:p w:rsidR="000D2136" w:rsidRDefault="00633D45" w:rsidP="00537D8E">
      <w:pPr>
        <w:pStyle w:val="Nagwek1"/>
        <w:spacing w:after="3" w:line="400" w:lineRule="auto"/>
        <w:ind w:left="720" w:right="0" w:hanging="514"/>
        <w:jc w:val="both"/>
      </w:pPr>
      <w:r>
        <w:t xml:space="preserve">Niebezpieczne treści (materiały pornograficzne, promujące nienawiść, rasizm, ksenofobię, przemoc, zachowania autodestrukcyjne) </w:t>
      </w:r>
    </w:p>
    <w:p w:rsidR="000D2136" w:rsidRDefault="00633D45" w:rsidP="00537D8E">
      <w:pPr>
        <w:numPr>
          <w:ilvl w:val="0"/>
          <w:numId w:val="12"/>
        </w:numPr>
        <w:ind w:right="53" w:hanging="283"/>
      </w:pPr>
      <w:r>
        <w:t xml:space="preserve">Treści nielegalne lub niezgodne z regulaminem danej strony zgłaszane są administratorom strony. </w:t>
      </w:r>
    </w:p>
    <w:p w:rsidR="008337AD" w:rsidRDefault="008337AD" w:rsidP="008337AD">
      <w:pPr>
        <w:numPr>
          <w:ilvl w:val="0"/>
          <w:numId w:val="12"/>
        </w:numPr>
        <w:spacing w:after="13"/>
        <w:ind w:right="47" w:hanging="425"/>
      </w:pPr>
      <w:r>
        <w:t xml:space="preserve">Jeśli treści niebezpieczne dotyczą osób niezwiązanych ze szkołą, dyrektor zgłasza zdarzenie odpowiednim służbom (sądowi rodzinnemu lub Policji), przekazując zabezpieczone materiały.  </w:t>
      </w:r>
    </w:p>
    <w:p w:rsidR="000D2136" w:rsidRDefault="00633D45" w:rsidP="00537D8E">
      <w:pPr>
        <w:numPr>
          <w:ilvl w:val="0"/>
          <w:numId w:val="12"/>
        </w:numPr>
        <w:ind w:right="53" w:hanging="283"/>
      </w:pPr>
      <w:r>
        <w:lastRenderedPageBreak/>
        <w:t>Jeśli uczestnikami zdarzenia są uczniowie szkoły, ze sprawcą i ofiarą przeprowadzona jest rozmowa (oddzielnie) psychologa lub pedagoga szkolnego na temat emocji, jakie może budzić materiał, do jakich zachow</w:t>
      </w:r>
      <w:bookmarkStart w:id="0" w:name="_GoBack"/>
      <w:bookmarkEnd w:id="0"/>
      <w:r>
        <w:t xml:space="preserve">ań zachęca, omówione zostają także konsekwencje zdarzenia wynikających ze złamania statutu szkoły. </w:t>
      </w:r>
    </w:p>
    <w:p w:rsidR="000D2136" w:rsidRDefault="00633D45" w:rsidP="00537D8E">
      <w:pPr>
        <w:numPr>
          <w:ilvl w:val="0"/>
          <w:numId w:val="12"/>
        </w:numPr>
        <w:ind w:right="53" w:hanging="283"/>
      </w:pPr>
      <w:r>
        <w:t xml:space="preserve">Powiadomieni zostają rodzice uczniów, których informuje się o poczynionych ustaleniach i dalszych działaniach szkoły (zastosowane kary statutowe/ środki oddziaływania wychowawczego, powiadomienie organów ścigania, wsparcie psychologiczno - pedagogiczne).  </w:t>
      </w:r>
    </w:p>
    <w:p w:rsidR="000D2136" w:rsidRDefault="00633D45" w:rsidP="00537D8E">
      <w:pPr>
        <w:numPr>
          <w:ilvl w:val="0"/>
          <w:numId w:val="12"/>
        </w:numPr>
        <w:ind w:right="53" w:hanging="283"/>
      </w:pPr>
      <w:r>
        <w:t xml:space="preserve">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 </w:t>
      </w:r>
    </w:p>
    <w:p w:rsidR="000D2136" w:rsidRDefault="000D2136" w:rsidP="00537D8E">
      <w:pPr>
        <w:spacing w:after="164" w:line="259" w:lineRule="auto"/>
        <w:ind w:left="283" w:firstLine="0"/>
      </w:pPr>
    </w:p>
    <w:p w:rsidR="000D2136" w:rsidRDefault="00633D45" w:rsidP="00537D8E">
      <w:pPr>
        <w:pStyle w:val="Nagwek1"/>
        <w:spacing w:after="3" w:line="259" w:lineRule="auto"/>
        <w:ind w:left="720" w:right="0" w:hanging="607"/>
        <w:jc w:val="both"/>
      </w:pPr>
      <w:r>
        <w:t xml:space="preserve">Ochrona wizerunku </w:t>
      </w:r>
    </w:p>
    <w:p w:rsidR="000D2136" w:rsidRDefault="00633D45" w:rsidP="00537D8E">
      <w:pPr>
        <w:numPr>
          <w:ilvl w:val="0"/>
          <w:numId w:val="13"/>
        </w:numPr>
        <w:ind w:right="53" w:hanging="283"/>
      </w:pPr>
      <w:r>
        <w:t xml:space="preserve">W szkole na początku roku szkolnego pozyskiwane są pisemne zgody rodziców i uczniów na publikację wizerunku uczniów na potrzeby dokumentacji fotograficznej działań podejmowanych przez placówkę. W miarę możliwości fotografowane są grupy uczniów, a nie pojedyncze osoby. </w:t>
      </w:r>
    </w:p>
    <w:p w:rsidR="000D2136" w:rsidRDefault="00633D45" w:rsidP="00537D8E">
      <w:pPr>
        <w:numPr>
          <w:ilvl w:val="0"/>
          <w:numId w:val="13"/>
        </w:numPr>
        <w:ind w:right="53" w:hanging="283"/>
      </w:pPr>
      <w:r>
        <w:t xml:space="preserve">Zdjęcia i nagrania nie są podpisywane informacjami identyfikującymi ucznia z imienia i nazwiska. </w:t>
      </w:r>
    </w:p>
    <w:p w:rsidR="000D2136" w:rsidRDefault="00633D45" w:rsidP="00537D8E">
      <w:pPr>
        <w:numPr>
          <w:ilvl w:val="0"/>
          <w:numId w:val="13"/>
        </w:numPr>
        <w:ind w:right="53" w:hanging="283"/>
      </w:pPr>
      <w:r>
        <w:t xml:space="preserve">Nośniki analogowe zawierające zdjęcia i nagrania uczniów są przechowywane w zamkniętej naklucz szafce, a nośniki elektroniczne zawierające zdjęcia i nagrania są przechowywane w folderze chronionym z dostępem ograniczonym do osób uprawnionych przez instytucję u administratora sieci, przez okres wymagany przepisami prawa o archiwizacji. </w:t>
      </w:r>
    </w:p>
    <w:p w:rsidR="000D2136" w:rsidRDefault="00633D45" w:rsidP="00537D8E">
      <w:pPr>
        <w:numPr>
          <w:ilvl w:val="0"/>
          <w:numId w:val="13"/>
        </w:numPr>
        <w:ind w:right="53" w:hanging="283"/>
      </w:pPr>
      <w:r>
        <w:t xml:space="preserve">Nie dopuszczalne jest przechowywanie zdjęć i nagrań z wizerunkiem uczniów na nośnikach nieszyfrowanych lub mobilnych (telefonach komórkowych i pendrive). </w:t>
      </w:r>
    </w:p>
    <w:p w:rsidR="000D2136" w:rsidRDefault="000D2136" w:rsidP="00537D8E">
      <w:pPr>
        <w:spacing w:after="166" w:line="259" w:lineRule="auto"/>
        <w:ind w:left="283" w:firstLine="0"/>
      </w:pPr>
    </w:p>
    <w:p w:rsidR="000D2136" w:rsidRDefault="00633D45" w:rsidP="00537D8E">
      <w:pPr>
        <w:pStyle w:val="Nagwek1"/>
        <w:spacing w:after="128" w:line="259" w:lineRule="auto"/>
        <w:ind w:left="705" w:right="0" w:hanging="701"/>
        <w:jc w:val="both"/>
      </w:pPr>
      <w:r>
        <w:lastRenderedPageBreak/>
        <w:t xml:space="preserve">Naruszenie prywatności </w:t>
      </w:r>
    </w:p>
    <w:p w:rsidR="000D2136" w:rsidRDefault="00633D45" w:rsidP="00537D8E">
      <w:pPr>
        <w:numPr>
          <w:ilvl w:val="0"/>
          <w:numId w:val="14"/>
        </w:numPr>
        <w:ind w:right="53" w:hanging="283"/>
      </w:pPr>
      <w:r>
        <w:t>Informacja o zagrożeniu naruszeniem prywatności w szkole powinna zostać niezwłocznie przekazana administratorowi systemów informatycznych i dyrektorowi szkoły, którzy podejmują natychmiastowe działania w celu zabezpieczenia danych i ograniczenia dalszego dostępu do informacji niejawnych.</w:t>
      </w:r>
    </w:p>
    <w:p w:rsidR="000D2136" w:rsidRDefault="00633D45" w:rsidP="00537D8E">
      <w:pPr>
        <w:numPr>
          <w:ilvl w:val="0"/>
          <w:numId w:val="14"/>
        </w:numPr>
        <w:ind w:right="53" w:hanging="283"/>
      </w:pPr>
      <w:r>
        <w:t>Następnie należy ustalić okoliczności zdarzenia, poprzez dokładne udokumentowanie pozyskanych informacji i skontaktować się z ekspertem ds. bezpieczeństwa cyfrowego w organie prowadzącym szkołę.</w:t>
      </w:r>
    </w:p>
    <w:p w:rsidR="000D2136" w:rsidRDefault="00633D45" w:rsidP="00537D8E">
      <w:pPr>
        <w:numPr>
          <w:ilvl w:val="0"/>
          <w:numId w:val="14"/>
        </w:numPr>
        <w:ind w:right="53" w:hanging="283"/>
      </w:pPr>
      <w:r>
        <w:t>W przypadku poważniejszych zagrożeń i w sytuacji, gdy naruszenie prywatności jest spowodowane przez osoby spoza szkoły, należy nawiązać współpracę z organami ścigania.</w:t>
      </w:r>
    </w:p>
    <w:p w:rsidR="000D2136" w:rsidRDefault="00633D45" w:rsidP="00537D8E">
      <w:pPr>
        <w:numPr>
          <w:ilvl w:val="0"/>
          <w:numId w:val="14"/>
        </w:numPr>
        <w:ind w:right="53" w:hanging="283"/>
      </w:pPr>
      <w:r>
        <w:t>Osoba wskazana w Rozdziale 1 ust. 6 powiadamia osoby dotknięte zdarzeniem (których dane osobowe wyciekły) o sytuacji, by podjęły indywidualne środki zaradcze.</w:t>
      </w:r>
    </w:p>
    <w:p w:rsidR="000D2136" w:rsidRDefault="000D2136" w:rsidP="00537D8E">
      <w:pPr>
        <w:spacing w:after="180" w:line="259" w:lineRule="auto"/>
        <w:ind w:left="283" w:firstLine="0"/>
      </w:pPr>
    </w:p>
    <w:p w:rsidR="000D2136" w:rsidRDefault="00633D45" w:rsidP="00537D8E">
      <w:pPr>
        <w:pStyle w:val="Nagwek1"/>
        <w:spacing w:after="166" w:line="259" w:lineRule="auto"/>
        <w:ind w:left="690" w:right="0" w:hanging="686"/>
        <w:jc w:val="both"/>
      </w:pPr>
      <w:r>
        <w:t>Cyberprzemoc</w:t>
      </w:r>
    </w:p>
    <w:p w:rsidR="000D2136" w:rsidRDefault="00633D45" w:rsidP="00537D8E">
      <w:pPr>
        <w:numPr>
          <w:ilvl w:val="0"/>
          <w:numId w:val="15"/>
        </w:numPr>
        <w:ind w:right="53" w:hanging="283"/>
      </w:pPr>
      <w:r>
        <w:t xml:space="preserve">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 </w:t>
      </w:r>
    </w:p>
    <w:p w:rsidR="000D2136" w:rsidRDefault="00633D45" w:rsidP="00537D8E">
      <w:pPr>
        <w:numPr>
          <w:ilvl w:val="0"/>
          <w:numId w:val="15"/>
        </w:numPr>
        <w:ind w:right="53" w:hanging="283"/>
      </w:pPr>
      <w:r>
        <w:t xml:space="preserve">Przedstawiciel personelu, do którego dotarła informacja próbuje ustalić okoliczności zdarzenia, zebrać dowody w postaci zrzutów ekranu, wiadomości, komentarzy, zdjęć, adresów stron internetowych. Zebrane materiały przekazywane są osobie wskazanej w rozdziale 1 ust. 5, która wykonuje Kartę przebiegu interwencji. </w:t>
      </w:r>
    </w:p>
    <w:p w:rsidR="000D2136" w:rsidRDefault="00633D45" w:rsidP="00537D8E">
      <w:pPr>
        <w:numPr>
          <w:ilvl w:val="0"/>
          <w:numId w:val="15"/>
        </w:numPr>
        <w:ind w:right="53" w:hanging="283"/>
      </w:pPr>
      <w:r>
        <w:t xml:space="preserve">O zdarzeniu poinformowani zostają rodzice, którzy wspólnie z administratorem sieci i koordynatorem ds. Standardów ustalają, czy sytuacja wymaga powiadomienia organów ścigania i czy odpowiedzialnym za to będzie rodzic czy szkoła. </w:t>
      </w:r>
    </w:p>
    <w:p w:rsidR="000D2136" w:rsidRDefault="00633D45" w:rsidP="00537D8E">
      <w:pPr>
        <w:numPr>
          <w:ilvl w:val="0"/>
          <w:numId w:val="15"/>
        </w:numPr>
        <w:ind w:right="53" w:hanging="283"/>
      </w:pPr>
      <w:r>
        <w:t xml:space="preserve">Pedagog/ psycholog szkolny udziela pomocy psychologiczno – pedagogicznej ofierze, wyjaśniając również rolę szkoły w przeciwdziałaniu zjawisku cyberprzemocy i kolejne etapy postępowania szkoły. </w:t>
      </w:r>
    </w:p>
    <w:p w:rsidR="000D2136" w:rsidRDefault="00633D45" w:rsidP="00537D8E">
      <w:pPr>
        <w:numPr>
          <w:ilvl w:val="0"/>
          <w:numId w:val="15"/>
        </w:numPr>
        <w:ind w:right="53" w:hanging="283"/>
      </w:pPr>
      <w:r>
        <w:lastRenderedPageBreak/>
        <w:t xml:space="preserve">Jeśli sprawcą jest uczeń szkoły, pedagog lub psycholog szkolny powinien przeprowadzić z nim rozmowę, w wyniku której ustali, czy istnieją przesłanki do zgłoszenia sprawy do sądu rodzinnego lub Policji (przestępstwa ścigane z urzędu), czy wystarczające będzie zastosowanie kar statutowych/ środków oddziaływania wychowawczego. </w:t>
      </w:r>
    </w:p>
    <w:p w:rsidR="000D2136" w:rsidRDefault="000D2136" w:rsidP="00537D8E">
      <w:pPr>
        <w:spacing w:after="161" w:line="259" w:lineRule="auto"/>
        <w:ind w:left="283" w:firstLine="0"/>
      </w:pPr>
    </w:p>
    <w:p w:rsidR="000D2136" w:rsidRDefault="00633D45" w:rsidP="00537D8E">
      <w:pPr>
        <w:pStyle w:val="Nagwek1"/>
        <w:spacing w:after="164" w:line="259" w:lineRule="auto"/>
        <w:ind w:left="720" w:right="0" w:hanging="593"/>
        <w:jc w:val="both"/>
      </w:pPr>
      <w:r>
        <w:t xml:space="preserve">Fake news </w:t>
      </w:r>
    </w:p>
    <w:p w:rsidR="000D2136" w:rsidRDefault="00633D45" w:rsidP="00537D8E">
      <w:pPr>
        <w:numPr>
          <w:ilvl w:val="0"/>
          <w:numId w:val="16"/>
        </w:numPr>
        <w:ind w:right="53" w:hanging="283"/>
      </w:pPr>
      <w:r>
        <w:t xml:space="preserve">Włączenie zagadnienia dezinformacji do tematów działalności profilaktycznej, w tym ramach realizacji zajęć z informatyki, celem wspierania umiejętności medialnych. </w:t>
      </w:r>
    </w:p>
    <w:p w:rsidR="000D2136" w:rsidRDefault="00633D45" w:rsidP="00537D8E">
      <w:pPr>
        <w:numPr>
          <w:ilvl w:val="0"/>
          <w:numId w:val="16"/>
        </w:numPr>
        <w:ind w:right="53" w:hanging="283"/>
      </w:pPr>
      <w:r>
        <w:t xml:space="preserve">Prowadzenie kontroli mediów społecznościowych pod względem działań mających na celu ograniczenie rozpowszechniania fake newsów oraz sprawdzanie publikowanych w sieci treści. </w:t>
      </w:r>
    </w:p>
    <w:p w:rsidR="000D2136" w:rsidRDefault="00633D45" w:rsidP="00537D8E">
      <w:pPr>
        <w:numPr>
          <w:ilvl w:val="0"/>
          <w:numId w:val="16"/>
        </w:numPr>
        <w:ind w:right="53" w:hanging="283"/>
      </w:pPr>
      <w:r>
        <w:t xml:space="preserve">Reagowanie na potencjalne zagrożenie – prostowanie informacji, zgłaszanie administratorowi strony, jeśli treści są nielegalne lub niezgodne z regulaminem. </w:t>
      </w:r>
    </w:p>
    <w:p w:rsidR="000D2136" w:rsidRDefault="000D2136" w:rsidP="00537D8E">
      <w:pPr>
        <w:spacing w:after="156" w:line="259" w:lineRule="auto"/>
        <w:ind w:left="0" w:firstLine="0"/>
      </w:pPr>
    </w:p>
    <w:p w:rsidR="00E9590C" w:rsidRDefault="00633D45" w:rsidP="00E9590C">
      <w:pPr>
        <w:pStyle w:val="Nagwek1"/>
        <w:numPr>
          <w:ilvl w:val="0"/>
          <w:numId w:val="0"/>
        </w:numPr>
        <w:spacing w:after="10"/>
        <w:ind w:left="3490" w:right="711" w:firstLine="50"/>
        <w:jc w:val="both"/>
      </w:pPr>
      <w:r>
        <w:t>Rozdział 9</w:t>
      </w:r>
    </w:p>
    <w:p w:rsidR="00E9590C" w:rsidRDefault="00E9590C" w:rsidP="00537D8E">
      <w:pPr>
        <w:pStyle w:val="Nagwek1"/>
        <w:numPr>
          <w:ilvl w:val="0"/>
          <w:numId w:val="0"/>
        </w:numPr>
        <w:spacing w:after="10"/>
        <w:ind w:left="658" w:right="711"/>
        <w:jc w:val="both"/>
      </w:pPr>
    </w:p>
    <w:p w:rsidR="000D2136" w:rsidRDefault="00633D45" w:rsidP="00537D8E">
      <w:pPr>
        <w:pStyle w:val="Nagwek1"/>
        <w:numPr>
          <w:ilvl w:val="0"/>
          <w:numId w:val="0"/>
        </w:numPr>
        <w:spacing w:after="10"/>
        <w:ind w:left="658" w:right="711"/>
        <w:jc w:val="both"/>
      </w:pPr>
      <w:r>
        <w:t xml:space="preserve">Zasady ustalania planu wsparcia małoletniego po ujawnieniu krzywdzenia </w:t>
      </w:r>
    </w:p>
    <w:p w:rsidR="000D2136" w:rsidRDefault="000D2136" w:rsidP="00537D8E">
      <w:pPr>
        <w:spacing w:after="21" w:line="259" w:lineRule="auto"/>
        <w:ind w:left="0" w:firstLine="0"/>
      </w:pPr>
    </w:p>
    <w:p w:rsidR="000D2136" w:rsidRDefault="00633D45" w:rsidP="00537D8E">
      <w:pPr>
        <w:numPr>
          <w:ilvl w:val="0"/>
          <w:numId w:val="17"/>
        </w:numPr>
        <w:spacing w:after="162" w:line="259" w:lineRule="auto"/>
        <w:ind w:right="53" w:hanging="708"/>
      </w:pPr>
      <w:r>
        <w:t xml:space="preserve">Celem planu wsparcia jest przede wszystkim: </w:t>
      </w:r>
    </w:p>
    <w:p w:rsidR="000D2136" w:rsidRDefault="00633D45" w:rsidP="00537D8E">
      <w:pPr>
        <w:numPr>
          <w:ilvl w:val="1"/>
          <w:numId w:val="17"/>
        </w:numPr>
        <w:ind w:right="53" w:hanging="360"/>
      </w:pPr>
      <w:r>
        <w:t xml:space="preserve">zainicjowanie działań interwencyjnych we współpracy z innymi instytucjami, jeśli istnieje taka konieczność; </w:t>
      </w:r>
    </w:p>
    <w:p w:rsidR="000D2136" w:rsidRDefault="00633D45" w:rsidP="00537D8E">
      <w:pPr>
        <w:numPr>
          <w:ilvl w:val="1"/>
          <w:numId w:val="17"/>
        </w:numPr>
        <w:ind w:right="53" w:hanging="360"/>
      </w:pPr>
      <w:r>
        <w:t xml:space="preserve">współpraca z rodzicami w celu powstrzymania krzywdzenia małoletniego i zapewnienie mu pomocy; </w:t>
      </w:r>
    </w:p>
    <w:p w:rsidR="000D2136" w:rsidRDefault="00633D45" w:rsidP="00537D8E">
      <w:pPr>
        <w:numPr>
          <w:ilvl w:val="1"/>
          <w:numId w:val="17"/>
        </w:numPr>
        <w:spacing w:line="259" w:lineRule="auto"/>
        <w:ind w:right="53" w:hanging="360"/>
      </w:pPr>
      <w:r>
        <w:t xml:space="preserve">diagnoza, czy konieczne jest podjęcie działań prawnych; </w:t>
      </w:r>
    </w:p>
    <w:p w:rsidR="000D2136" w:rsidRDefault="00633D45" w:rsidP="00537D8E">
      <w:pPr>
        <w:numPr>
          <w:ilvl w:val="1"/>
          <w:numId w:val="17"/>
        </w:numPr>
        <w:ind w:right="53" w:hanging="360"/>
      </w:pPr>
      <w:r>
        <w:t xml:space="preserve">objęcie ucznia pomocą psychologiczno – pedagogiczną na terenie szkoły i pomocą specjalistyczną poza szkołą, jeśli zaistnieje taka konieczność. </w:t>
      </w:r>
    </w:p>
    <w:p w:rsidR="000D2136" w:rsidRDefault="00633D45" w:rsidP="00537D8E">
      <w:pPr>
        <w:numPr>
          <w:ilvl w:val="0"/>
          <w:numId w:val="17"/>
        </w:numPr>
        <w:ind w:right="53" w:hanging="708"/>
      </w:pPr>
      <w:r>
        <w:t xml:space="preserve">W ustalaniu planu wsparcia uczestniczy uczeń, jego rodzice, wychowawca i zespół pomocy psychologiczno – pedagogicznej – każda z tych osób otrzymuje zadania do wykonania w określonym czasookresie.  </w:t>
      </w:r>
    </w:p>
    <w:p w:rsidR="000D2136" w:rsidRDefault="00633D45" w:rsidP="00537D8E">
      <w:pPr>
        <w:numPr>
          <w:ilvl w:val="0"/>
          <w:numId w:val="17"/>
        </w:numPr>
        <w:ind w:right="53" w:hanging="708"/>
      </w:pPr>
      <w:r>
        <w:t xml:space="preserve">Działania koordynuje i monitoruje pedagog szkolny, który ściśle współpracuje z osobą odpowiedzialną za koordynację Standardów, wskazaną w Rozdziale 1 ust. 5 (o ile jest </w:t>
      </w:r>
      <w:r>
        <w:lastRenderedPageBreak/>
        <w:t xml:space="preserve">to inna osoba), w tym w podejmowaniu działań wspólnie z instytucjami pozaszkolnymi. </w:t>
      </w:r>
    </w:p>
    <w:p w:rsidR="000D2136" w:rsidRDefault="00633D45" w:rsidP="00537D8E">
      <w:pPr>
        <w:numPr>
          <w:ilvl w:val="0"/>
          <w:numId w:val="17"/>
        </w:numPr>
        <w:spacing w:after="165" w:line="259" w:lineRule="auto"/>
        <w:ind w:right="53" w:hanging="708"/>
      </w:pPr>
      <w:r>
        <w:t xml:space="preserve">Plan wsparcia uwzględnia: </w:t>
      </w:r>
    </w:p>
    <w:p w:rsidR="000D2136" w:rsidRDefault="00633D45" w:rsidP="00537D8E">
      <w:pPr>
        <w:numPr>
          <w:ilvl w:val="1"/>
          <w:numId w:val="17"/>
        </w:numPr>
        <w:ind w:right="53" w:hanging="360"/>
      </w:pPr>
      <w:r>
        <w:t xml:space="preserve">działania interwencyjne, mające na celu zapewnienie uczniowi bezpieczeństwa, w tym zgłoszone podejrzenie popełnienia przestępstwa zgłoszone do organów ścigania; </w:t>
      </w:r>
    </w:p>
    <w:p w:rsidR="000D2136" w:rsidRDefault="00633D45" w:rsidP="00537D8E">
      <w:pPr>
        <w:numPr>
          <w:ilvl w:val="1"/>
          <w:numId w:val="17"/>
        </w:numPr>
        <w:spacing w:after="162" w:line="259" w:lineRule="auto"/>
        <w:ind w:right="53" w:hanging="360"/>
      </w:pPr>
      <w:r>
        <w:t xml:space="preserve">formy wsparcia oferowane przez szkołę; </w:t>
      </w:r>
    </w:p>
    <w:p w:rsidR="000D2136" w:rsidRDefault="00633D45" w:rsidP="00537D8E">
      <w:pPr>
        <w:numPr>
          <w:ilvl w:val="1"/>
          <w:numId w:val="17"/>
        </w:numPr>
        <w:ind w:right="53" w:hanging="360"/>
      </w:pPr>
      <w:r>
        <w:t xml:space="preserve">zaproponowane formy specjalistycznej pomocy pozaszkolnej, jeśli istnieje taka potrzeba. </w:t>
      </w:r>
    </w:p>
    <w:p w:rsidR="000D2136" w:rsidRDefault="00633D45" w:rsidP="00537D8E">
      <w:pPr>
        <w:numPr>
          <w:ilvl w:val="0"/>
          <w:numId w:val="17"/>
        </w:numPr>
        <w:ind w:right="53" w:hanging="708"/>
      </w:pPr>
      <w:r>
        <w:t xml:space="preserve">Planem wsparcia należy objąć także rodzeństwo pokrzywdzonego ucznia, jeśli są uczniami szkoły. </w:t>
      </w:r>
    </w:p>
    <w:p w:rsidR="000D2136" w:rsidRDefault="00633D45" w:rsidP="00537D8E">
      <w:pPr>
        <w:numPr>
          <w:ilvl w:val="0"/>
          <w:numId w:val="17"/>
        </w:numPr>
        <w:ind w:right="53" w:hanging="708"/>
      </w:pPr>
      <w:r>
        <w:t xml:space="preserve">Plan wsparcia małoletniego funkcjonuje równolegle z podejmowanymi działaniami interwencyjnymi, a jego naczelną zasadą jest obserwacja ucznia, zapewnienie mu warunków do uzyskania wielospecjalistycznej pomocy, również pozaszkolnej, udzielanie wsparcia rodzicom i współpraca międzyinstytucjonalna. </w:t>
      </w:r>
    </w:p>
    <w:p w:rsidR="000D2136" w:rsidRDefault="00633D45" w:rsidP="00537D8E">
      <w:pPr>
        <w:numPr>
          <w:ilvl w:val="0"/>
          <w:numId w:val="17"/>
        </w:numPr>
        <w:ind w:right="53" w:hanging="708"/>
      </w:pPr>
      <w:r>
        <w:t xml:space="preserve">Plan wsparcia małoletniego ustalany jest również w sytuacji, gdy inicjatorem działań interwencyjnych jest inna instytucja (procedura „Niebieskie Karty”, uzyskanie informacji o krzywdzeniu od organów ścigania lub sądu itp., współpraca z OPS). </w:t>
      </w:r>
    </w:p>
    <w:p w:rsidR="000D2136" w:rsidRDefault="00633D45" w:rsidP="00537D8E">
      <w:pPr>
        <w:numPr>
          <w:ilvl w:val="0"/>
          <w:numId w:val="17"/>
        </w:numPr>
        <w:ind w:right="53" w:hanging="708"/>
      </w:pPr>
      <w:r>
        <w:t xml:space="preserve">W przypadku realizacji procedury „Niebieskie Karty”, plan wsparcia małoletniego tożsamy jest z ustaleniami poczynionymi w grupie diagnostyczno – pomocowej. </w:t>
      </w:r>
    </w:p>
    <w:p w:rsidR="000D2136" w:rsidRDefault="00633D45" w:rsidP="00537D8E">
      <w:pPr>
        <w:numPr>
          <w:ilvl w:val="0"/>
          <w:numId w:val="17"/>
        </w:numPr>
        <w:ind w:right="53" w:hanging="708"/>
      </w:pPr>
      <w:r>
        <w:t xml:space="preserve">Do działań zaktywizowany powinien zostać rodzic „niekrzywdzący”, który współpracuje ze szkołą w celu powstrzymania sprawcy przemocy i zapewnienia dziecku pomocy pozaszkolnej. W przypadku krzywdzenia przez obojga rodziców, interwencja polega również na zawiadomieniu sądu rodzinnego i Policji i działania względem rodziców, w tym sprawdzanie bezpieczeństwa domowników, leży w kompetencjach tych instytucji. </w:t>
      </w:r>
    </w:p>
    <w:p w:rsidR="000D2136" w:rsidRDefault="00633D45" w:rsidP="00537D8E">
      <w:pPr>
        <w:numPr>
          <w:ilvl w:val="0"/>
          <w:numId w:val="17"/>
        </w:numPr>
        <w:ind w:right="53" w:hanging="708"/>
      </w:pPr>
      <w:r>
        <w:t xml:space="preserve">Plan wsparcia małoletniego obejmuje różne formy pomocy, w tym prawną, psychologiczną, socjalną i medyczną, uwzględniając współpracę interdyscyplinarną w tym zakresie. </w:t>
      </w:r>
    </w:p>
    <w:p w:rsidR="000D2136" w:rsidRDefault="00633D45" w:rsidP="00537D8E">
      <w:pPr>
        <w:numPr>
          <w:ilvl w:val="0"/>
          <w:numId w:val="17"/>
        </w:numPr>
        <w:ind w:right="53" w:hanging="708"/>
      </w:pPr>
      <w:r>
        <w:lastRenderedPageBreak/>
        <w:t xml:space="preserve">Zadania pracowników szkoły wiążą się głównie z pomocą w realizowaniu przez ucznia zadań dydaktyczno – wychowawczych i budowaniu pozytywnych relacji z rówieśnikami i personelem szkoły. </w:t>
      </w:r>
    </w:p>
    <w:p w:rsidR="000D2136" w:rsidRDefault="00633D45" w:rsidP="00537D8E">
      <w:pPr>
        <w:numPr>
          <w:ilvl w:val="0"/>
          <w:numId w:val="17"/>
        </w:numPr>
        <w:spacing w:after="126" w:line="259" w:lineRule="auto"/>
        <w:ind w:right="53" w:hanging="708"/>
      </w:pPr>
      <w:r>
        <w:t xml:space="preserve">Plan wsparcia małoletniego nie kończy się wraz z końcem procedury prawnej. </w:t>
      </w:r>
    </w:p>
    <w:p w:rsidR="000D2136" w:rsidRDefault="000D2136" w:rsidP="00537D8E">
      <w:pPr>
        <w:spacing w:after="151" w:line="259" w:lineRule="auto"/>
        <w:ind w:left="0" w:firstLine="0"/>
      </w:pPr>
    </w:p>
    <w:p w:rsidR="00E9590C" w:rsidRDefault="00633D45" w:rsidP="00E9590C">
      <w:pPr>
        <w:pStyle w:val="Nagwek1"/>
        <w:numPr>
          <w:ilvl w:val="0"/>
          <w:numId w:val="0"/>
        </w:numPr>
        <w:spacing w:after="14"/>
        <w:ind w:left="3490" w:right="711" w:firstLine="50"/>
        <w:jc w:val="both"/>
      </w:pPr>
      <w:r>
        <w:t>Rozdział 10</w:t>
      </w:r>
    </w:p>
    <w:p w:rsidR="000D2136" w:rsidRDefault="00633D45" w:rsidP="00537D8E">
      <w:pPr>
        <w:pStyle w:val="Nagwek1"/>
        <w:numPr>
          <w:ilvl w:val="0"/>
          <w:numId w:val="0"/>
        </w:numPr>
        <w:spacing w:after="14"/>
        <w:ind w:left="658" w:right="711"/>
        <w:jc w:val="both"/>
      </w:pPr>
      <w:r>
        <w:t xml:space="preserve">Zasady i sposób udostępniania personelowi, małoletnim i ich opiekunom polityki do zaznajomienia i stosowania oraz zasady aktualizacji i przeglądu Standardów </w:t>
      </w:r>
    </w:p>
    <w:p w:rsidR="000D2136" w:rsidRDefault="000D2136" w:rsidP="00537D8E">
      <w:pPr>
        <w:spacing w:after="23" w:line="259" w:lineRule="auto"/>
        <w:ind w:left="720" w:firstLine="0"/>
      </w:pPr>
    </w:p>
    <w:p w:rsidR="000D2136" w:rsidRDefault="00633D45" w:rsidP="00537D8E">
      <w:pPr>
        <w:numPr>
          <w:ilvl w:val="0"/>
          <w:numId w:val="18"/>
        </w:numPr>
        <w:ind w:right="53"/>
      </w:pPr>
      <w:r>
        <w:t>Wszelkie procedury i dokumenty związane z wprowadzeniem Standardów są udostępniane personelowi, małoletnim i ich rodzicom podczas zapoznawania i zobowiązania do stosowania (zgodnie z poniższymi zasadami), a następnie na żądanie w dowolnym momencie. Dokumenty te można również znaleźć na stronie internetowej szkoły</w:t>
      </w:r>
      <w:r w:rsidR="00B15835">
        <w:t>.</w:t>
      </w:r>
      <w:hyperlink r:id="rId8"/>
    </w:p>
    <w:p w:rsidR="000D2136" w:rsidRDefault="00633D45" w:rsidP="00537D8E">
      <w:pPr>
        <w:numPr>
          <w:ilvl w:val="0"/>
          <w:numId w:val="18"/>
        </w:numPr>
        <w:ind w:right="53"/>
      </w:pPr>
      <w:r>
        <w:t xml:space="preserve">Wersja skrócona Standardów (dla małoletnich) dostępna jest na </w:t>
      </w:r>
      <w:r w:rsidR="00E85409">
        <w:t>gazetce szkolnej</w:t>
      </w:r>
      <w:r w:rsidR="00221BD9">
        <w:t xml:space="preserve">i </w:t>
      </w:r>
      <w:r w:rsidR="00B15835">
        <w:t xml:space="preserve">w gabinecie pedagoga </w:t>
      </w:r>
      <w:r>
        <w:t xml:space="preserve"> szkolnego. </w:t>
      </w:r>
    </w:p>
    <w:p w:rsidR="000D2136" w:rsidRDefault="00633D45" w:rsidP="00537D8E">
      <w:pPr>
        <w:numPr>
          <w:ilvl w:val="0"/>
          <w:numId w:val="18"/>
        </w:numPr>
        <w:ind w:right="53"/>
      </w:pPr>
      <w:r>
        <w:t xml:space="preserve">Każdy pracownik ma obowiązek zapoznać się ze Standardami po zawarciu umowy o pracę, a fakt zapoznania się i przyjęcia do stosowania poświadcza podpisem oraz poprzez złożenie do akt osobowych oświadczenia. </w:t>
      </w:r>
    </w:p>
    <w:p w:rsidR="000D2136" w:rsidRDefault="00633D45" w:rsidP="00537D8E">
      <w:pPr>
        <w:numPr>
          <w:ilvl w:val="0"/>
          <w:numId w:val="18"/>
        </w:numPr>
        <w:ind w:right="53"/>
      </w:pPr>
      <w:r>
        <w:t>Rodzice/opiekunowie uczniów zapoznawani są ze Standardami podczas zebrań z rodzicami, każdorazowo na początku roku szkolnego, przy czym pierwsze zapoznanie nastąpi niezwłocznie po opracowaniu i wprowadzeniu Standardów, nie później niż w ciągu 30 dni. Zapoznanie się z wyżej wymienionymi dokumentami każda osoba potwierdza swoim podpisem, złożonym na liście obecności lub na oświadczeniu dostarczonym do wychowawcy klasy w przypadku nieobecności rodzica na wywiadówce, w ciągu 7 dni od przekazania przez wychowawc</w:t>
      </w:r>
      <w:r w:rsidR="00B15835">
        <w:t>ę za pośrednictwem M</w:t>
      </w:r>
      <w:r w:rsidR="001B4A0B">
        <w:t>obi</w:t>
      </w:r>
      <w:r>
        <w:t xml:space="preserve">Dziennika informacji o konieczności zapoznania się ze Standardami. </w:t>
      </w:r>
    </w:p>
    <w:p w:rsidR="000D2136" w:rsidRDefault="00633D45" w:rsidP="00537D8E">
      <w:pPr>
        <w:numPr>
          <w:ilvl w:val="0"/>
          <w:numId w:val="18"/>
        </w:numPr>
        <w:ind w:right="53"/>
      </w:pPr>
      <w:r>
        <w:t xml:space="preserve">Uczniowie zapoznawani są ze Standardami podczas jednych z zajęć z wychowawcą realizowanych w miesiącu wrześniu każdego roku, przy czym pierwsze zapoznanie nastąpi niezwłocznie po opracowaniu i wprowadzeniu Standardów, nie później niż w ciągu 30 dni. Za potwierdzenie faktu zaznajomienia się z dokumentami służy lista obecności na </w:t>
      </w:r>
      <w:r>
        <w:lastRenderedPageBreak/>
        <w:t xml:space="preserve">zajęciach, podczas których te procedury były omawiane. Uczniowie nieobecni donoszą do wychowawcy oświadczenie o zapoznaniu się w ciągu 7 dni od powrotu z nieobecności. </w:t>
      </w:r>
    </w:p>
    <w:p w:rsidR="000D2136" w:rsidRDefault="00633D45" w:rsidP="00537D8E">
      <w:pPr>
        <w:numPr>
          <w:ilvl w:val="0"/>
          <w:numId w:val="18"/>
        </w:numPr>
        <w:ind w:right="53"/>
      </w:pPr>
      <w:r>
        <w:t xml:space="preserve">Treść oświadczenia dla personelu, rodziców/opiekunów i </w:t>
      </w:r>
      <w:r w:rsidR="001B4A0B">
        <w:t xml:space="preserve">uczniów stanowi załącznik Nr 5 </w:t>
      </w:r>
      <w:r>
        <w:t xml:space="preserve">do Standardów. </w:t>
      </w:r>
    </w:p>
    <w:p w:rsidR="000D2136" w:rsidRDefault="00633D45" w:rsidP="00537D8E">
      <w:pPr>
        <w:numPr>
          <w:ilvl w:val="0"/>
          <w:numId w:val="18"/>
        </w:numPr>
        <w:spacing w:after="1" w:line="377" w:lineRule="auto"/>
        <w:ind w:right="53"/>
      </w:pPr>
      <w:r>
        <w:rPr>
          <w:color w:val="1D1D1B"/>
        </w:rPr>
        <w:t xml:space="preserve">Pracownicy powołani do pełnienia funkcji zgodnie z zapisami rozdziału 1 ust. 5 - 6, rozdziału 5 ust. 1, rozdziału 7 ust. 1 oraz rozdziału 9 ust. 3, na bieżąco monitorują i okresowo weryfikują zgodność prowadzonych działań z przyjętymi zasadami ochrony dzieci, dokonując co najmniej raz na dwa lata oceny Standardów, by dostosować je do aktualnych potrzeb i obowiązujących przepisów.Wnioski z przeprowadzonej oceny są dokumentowane w formie notatek służbowych, a zmiany w Standardach wprowadzane są aneksami, po uzyskaniu akceptacji dyrekcji szkoły i po konsultacjach z radą pedagogiczną, radą rodziców i samorządem uczniowskim. </w:t>
      </w:r>
    </w:p>
    <w:p w:rsidR="000D2136" w:rsidRDefault="00633D45" w:rsidP="00537D8E">
      <w:pPr>
        <w:numPr>
          <w:ilvl w:val="0"/>
          <w:numId w:val="18"/>
        </w:numPr>
        <w:ind w:right="53"/>
      </w:pPr>
      <w:r>
        <w:t xml:space="preserve">Osoba, o której mowa w rozdziale 1 ust. 5 przeprowadza wśród pracowników, rodziców i uczniów minimum raz na dwa lata ankietę monitorującą poziom realizacji Standardów, a następnie dokonuje analizy jakościowej i ilościowej badania ankietowego i sporządza na tej podstawie sprawozdanie z monitoringu. Sprawozdanie przekazywane jest dyrektorowi szkoły. </w:t>
      </w:r>
    </w:p>
    <w:p w:rsidR="000D2136" w:rsidRDefault="00633D45" w:rsidP="00537D8E">
      <w:pPr>
        <w:numPr>
          <w:ilvl w:val="0"/>
          <w:numId w:val="18"/>
        </w:numPr>
        <w:spacing w:after="1" w:line="377" w:lineRule="auto"/>
        <w:ind w:right="53"/>
      </w:pPr>
      <w:r>
        <w:rPr>
          <w:color w:val="1D1D1B"/>
        </w:rPr>
        <w:t>Monitoring i ewaluacja Standardów, o których  mowa w ust. 7, prowadzona jest w oparciu o analizę dokumentacji wewnętrznej i korespondencji międzyinstytucjonalnej, przepisów prawa, obserwację, analizę ilościową i jakościową zgłoszeń, badania ankietowe, o których mowa w ust. 8, diagnozę czynników ryzyka i chroniących i konsultacje z organami szkoły.</w:t>
      </w:r>
    </w:p>
    <w:p w:rsidR="000D2136" w:rsidRDefault="00633D45" w:rsidP="00537D8E">
      <w:pPr>
        <w:numPr>
          <w:ilvl w:val="0"/>
          <w:numId w:val="18"/>
        </w:numPr>
        <w:ind w:right="53"/>
      </w:pPr>
      <w:r>
        <w:t xml:space="preserve">Wprowadzone zmiany w Standardach zatwierdza i przedstawia pracownikom, rodzicom i uczniom, dyrektor szkoły. </w:t>
      </w:r>
    </w:p>
    <w:p w:rsidR="000D2136" w:rsidRDefault="000D2136" w:rsidP="00537D8E">
      <w:pPr>
        <w:spacing w:after="166" w:line="259" w:lineRule="auto"/>
        <w:ind w:left="0" w:firstLine="0"/>
      </w:pPr>
    </w:p>
    <w:p w:rsidR="00E9590C" w:rsidRDefault="00633D45" w:rsidP="00E9590C">
      <w:pPr>
        <w:pStyle w:val="Nagwek1"/>
        <w:numPr>
          <w:ilvl w:val="0"/>
          <w:numId w:val="0"/>
        </w:numPr>
        <w:spacing w:after="123"/>
        <w:ind w:left="3490" w:right="711" w:firstLine="50"/>
        <w:jc w:val="both"/>
      </w:pPr>
      <w:r>
        <w:t>Rozdział 11</w:t>
      </w:r>
    </w:p>
    <w:p w:rsidR="000D2136" w:rsidRDefault="00633D45" w:rsidP="00E9590C">
      <w:pPr>
        <w:pStyle w:val="Nagwek1"/>
        <w:numPr>
          <w:ilvl w:val="0"/>
          <w:numId w:val="0"/>
        </w:numPr>
        <w:spacing w:after="123"/>
        <w:ind w:left="2782" w:right="711" w:firstLine="50"/>
        <w:jc w:val="both"/>
      </w:pPr>
      <w:r>
        <w:t xml:space="preserve"> Przepisy końcowe </w:t>
      </w:r>
    </w:p>
    <w:p w:rsidR="000D2136" w:rsidRDefault="000D2136" w:rsidP="00537D8E">
      <w:pPr>
        <w:spacing w:after="158" w:line="259" w:lineRule="auto"/>
        <w:ind w:left="0" w:firstLine="0"/>
      </w:pPr>
    </w:p>
    <w:p w:rsidR="000D2136" w:rsidRDefault="00633D45" w:rsidP="00537D8E">
      <w:pPr>
        <w:numPr>
          <w:ilvl w:val="0"/>
          <w:numId w:val="19"/>
        </w:numPr>
        <w:spacing w:after="162" w:line="259" w:lineRule="auto"/>
        <w:ind w:right="53" w:hanging="283"/>
      </w:pPr>
      <w:r>
        <w:t xml:space="preserve">Standardy wchodzą w życie z dniem ogłoszenia zarządzenia. </w:t>
      </w:r>
    </w:p>
    <w:p w:rsidR="000D2136" w:rsidRDefault="00633D45" w:rsidP="00537D8E">
      <w:pPr>
        <w:numPr>
          <w:ilvl w:val="0"/>
          <w:numId w:val="19"/>
        </w:numPr>
        <w:ind w:right="53" w:hanging="283"/>
      </w:pPr>
      <w:r>
        <w:t xml:space="preserve">Ogłoszenie następuje poprzez zamieszczenie Standardów na stronie internetowej szkoły, wywieszenie na tablicy ogłoszeń i w gabinecie pedagoga, również w wersji skróconej </w:t>
      </w:r>
      <w:r>
        <w:lastRenderedPageBreak/>
        <w:t xml:space="preserve">przeznaczonej dla małoletnich oraz poprzez przesłanie tekstu drogą elektroniczną, przy wykorzystaniu dziennika elektronicznego.  </w:t>
      </w:r>
    </w:p>
    <w:p w:rsidR="000D2136" w:rsidRDefault="000D2136" w:rsidP="00537D8E">
      <w:pPr>
        <w:spacing w:after="115" w:line="259" w:lineRule="auto"/>
        <w:ind w:left="0" w:firstLine="0"/>
      </w:pPr>
    </w:p>
    <w:p w:rsidR="000D2136" w:rsidRDefault="000D2136" w:rsidP="00537D8E">
      <w:pPr>
        <w:spacing w:after="0" w:line="259" w:lineRule="auto"/>
        <w:ind w:left="283" w:firstLine="0"/>
      </w:pPr>
    </w:p>
    <w:sectPr w:rsidR="000D2136" w:rsidSect="00F74A6B">
      <w:footnotePr>
        <w:numRestart w:val="eachPage"/>
      </w:footnotePr>
      <w:pgSz w:w="11906" w:h="16838"/>
      <w:pgMar w:top="1788" w:right="1356" w:bottom="1440"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C2" w:rsidRDefault="00E72FC2">
      <w:pPr>
        <w:spacing w:after="0" w:line="240" w:lineRule="auto"/>
      </w:pPr>
      <w:r>
        <w:separator/>
      </w:r>
    </w:p>
  </w:endnote>
  <w:endnote w:type="continuationSeparator" w:id="1">
    <w:p w:rsidR="00E72FC2" w:rsidRDefault="00E72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C2" w:rsidRDefault="00E72FC2">
      <w:pPr>
        <w:spacing w:after="0" w:line="322" w:lineRule="auto"/>
        <w:ind w:left="0" w:firstLine="0"/>
      </w:pPr>
      <w:r>
        <w:separator/>
      </w:r>
    </w:p>
  </w:footnote>
  <w:footnote w:type="continuationSeparator" w:id="1">
    <w:p w:rsidR="00E72FC2" w:rsidRDefault="00E72FC2">
      <w:pPr>
        <w:spacing w:after="0" w:line="322" w:lineRule="auto"/>
        <w:ind w:left="0" w:firstLine="0"/>
      </w:pPr>
      <w:r>
        <w:continuationSeparator/>
      </w:r>
    </w:p>
  </w:footnote>
  <w:footnote w:id="2">
    <w:p w:rsidR="000D2136" w:rsidRDefault="00633D45">
      <w:pPr>
        <w:pStyle w:val="footnotedescription"/>
        <w:spacing w:line="322" w:lineRule="auto"/>
      </w:pPr>
      <w:r>
        <w:rPr>
          <w:rStyle w:val="footnotemark"/>
        </w:rPr>
        <w:footnoteRef/>
      </w:r>
      <w:r>
        <w:t xml:space="preserve">Aby sprawdzić osobę w Rejestrze Sprawców Przestępstw na Tle Seksualnym potrzebne są następujące dane kandydata/-tki: imię i nazwisko; data urodzenia; PESEL; nazwisko rodowe; imię ojca; imię matki. </w:t>
      </w:r>
    </w:p>
  </w:footnote>
  <w:footnote w:id="3">
    <w:p w:rsidR="000D2136" w:rsidRDefault="00633D45">
      <w:pPr>
        <w:pStyle w:val="footnotedescription"/>
        <w:spacing w:after="15"/>
        <w:ind w:right="64"/>
      </w:pPr>
      <w:r>
        <w:rPr>
          <w:rStyle w:val="footnotemark"/>
        </w:rPr>
        <w:footnoteRef/>
      </w:r>
      <w:r>
        <w:t xml:space="preserve">Zaświadczenia z KRK można domagać się wyłącznie w przypadkach, gdy przepisy prawa wprost wskazują, że pracowników w zawodach lub na danych stanowiskach 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 </w:t>
      </w:r>
    </w:p>
  </w:footnote>
  <w:footnote w:id="4">
    <w:p w:rsidR="000D2136" w:rsidRDefault="00633D45">
      <w:pPr>
        <w:pStyle w:val="footnotedescription"/>
        <w:spacing w:line="272" w:lineRule="auto"/>
      </w:pPr>
      <w:r>
        <w:rPr>
          <w:rStyle w:val="footnotemark"/>
        </w:rPr>
        <w:footnoteRef/>
      </w:r>
      <w:r>
        <w:t>Dotyczy przestępstw przeciwko życiu i zdrowiu, przeciwko wolności seksualnej i obyczajności, handlu ludźmi, znęcania się.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9C5"/>
    <w:multiLevelType w:val="hybridMultilevel"/>
    <w:tmpl w:val="FFFFFFFF"/>
    <w:lvl w:ilvl="0" w:tplc="EC82DEE0">
      <w:start w:val="1"/>
      <w:numFmt w:val="lowerLetter"/>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68BEC">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CF3A6">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173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0C3E0">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8B122">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CDFD8">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4EA7E">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CA172">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68075E"/>
    <w:multiLevelType w:val="hybridMultilevel"/>
    <w:tmpl w:val="86FE3984"/>
    <w:lvl w:ilvl="0" w:tplc="0B24BC86">
      <w:start w:val="1"/>
      <w:numFmt w:val="decimal"/>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228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80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C9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E13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3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00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61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8B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ED3C79"/>
    <w:multiLevelType w:val="hybridMultilevel"/>
    <w:tmpl w:val="FFFFFFFF"/>
    <w:lvl w:ilvl="0" w:tplc="72DCDFC8">
      <w:start w:val="7"/>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6A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68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25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8F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EB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05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6D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02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1E1098"/>
    <w:multiLevelType w:val="hybridMultilevel"/>
    <w:tmpl w:val="FFFFFFFF"/>
    <w:lvl w:ilvl="0" w:tplc="95C6500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8F210">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8B90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887B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413C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D34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2E3A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40A9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9FC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80279E"/>
    <w:multiLevelType w:val="hybridMultilevel"/>
    <w:tmpl w:val="FFFFFFFF"/>
    <w:lvl w:ilvl="0" w:tplc="26AC0EC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A897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C463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C6F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4030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41F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C8E1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67C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E826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E4A23F3"/>
    <w:multiLevelType w:val="hybridMultilevel"/>
    <w:tmpl w:val="FFFFFFFF"/>
    <w:lvl w:ilvl="0" w:tplc="99AE449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E4F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25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82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CA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0F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4C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EA7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09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805803"/>
    <w:multiLevelType w:val="hybridMultilevel"/>
    <w:tmpl w:val="FFFFFFFF"/>
    <w:lvl w:ilvl="0" w:tplc="4A40069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F7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25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86F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A5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92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E7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E2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2CA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8BA7C0F"/>
    <w:multiLevelType w:val="hybridMultilevel"/>
    <w:tmpl w:val="FFFFFFFF"/>
    <w:lvl w:ilvl="0" w:tplc="4E48A0C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3614">
      <w:start w:val="1"/>
      <w:numFmt w:val="lowerLetter"/>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8723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058B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8EE2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6E09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69FB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C326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45C6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BA902FC"/>
    <w:multiLevelType w:val="hybridMultilevel"/>
    <w:tmpl w:val="FFFFFFFF"/>
    <w:lvl w:ilvl="0" w:tplc="5F0826D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AC9F0">
      <w:start w:val="1"/>
      <w:numFmt w:val="lowerLetter"/>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0DB7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45B6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65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A114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633C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8FA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E7BC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1807E6E"/>
    <w:multiLevelType w:val="hybridMultilevel"/>
    <w:tmpl w:val="FFFFFFFF"/>
    <w:lvl w:ilvl="0" w:tplc="400EE2AC">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C8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D1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E3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0E8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E0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0B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87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130903"/>
    <w:multiLevelType w:val="hybridMultilevel"/>
    <w:tmpl w:val="FFFFFFFF"/>
    <w:lvl w:ilvl="0" w:tplc="F3B04A24">
      <w:start w:val="1"/>
      <w:numFmt w:val="upperRoman"/>
      <w:pStyle w:val="Nagwe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4C38B8">
      <w:start w:val="1"/>
      <w:numFmt w:val="lowerLetter"/>
      <w:lvlText w:val="%2"/>
      <w:lvlJc w:val="left"/>
      <w:pPr>
        <w:ind w:left="1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04E352">
      <w:start w:val="1"/>
      <w:numFmt w:val="lowerRoman"/>
      <w:lvlText w:val="%3"/>
      <w:lvlJc w:val="left"/>
      <w:pPr>
        <w:ind w:left="1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DE59BE">
      <w:start w:val="1"/>
      <w:numFmt w:val="decimal"/>
      <w:lvlText w:val="%4"/>
      <w:lvlJc w:val="left"/>
      <w:pPr>
        <w:ind w:left="2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D26AD2">
      <w:start w:val="1"/>
      <w:numFmt w:val="lowerLetter"/>
      <w:lvlText w:val="%5"/>
      <w:lvlJc w:val="left"/>
      <w:pPr>
        <w:ind w:left="3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5E0016">
      <w:start w:val="1"/>
      <w:numFmt w:val="lowerRoman"/>
      <w:lvlText w:val="%6"/>
      <w:lvlJc w:val="left"/>
      <w:pPr>
        <w:ind w:left="4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C89732">
      <w:start w:val="1"/>
      <w:numFmt w:val="decimal"/>
      <w:lvlText w:val="%7"/>
      <w:lvlJc w:val="left"/>
      <w:pPr>
        <w:ind w:left="4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4C3E06">
      <w:start w:val="1"/>
      <w:numFmt w:val="lowerLetter"/>
      <w:lvlText w:val="%8"/>
      <w:lvlJc w:val="left"/>
      <w:pPr>
        <w:ind w:left="5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9C8624">
      <w:start w:val="1"/>
      <w:numFmt w:val="lowerRoman"/>
      <w:lvlText w:val="%9"/>
      <w:lvlJc w:val="left"/>
      <w:pPr>
        <w:ind w:left="6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4EE856E1"/>
    <w:multiLevelType w:val="hybridMultilevel"/>
    <w:tmpl w:val="FFFFFFFF"/>
    <w:lvl w:ilvl="0" w:tplc="8D8A7A2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A6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C92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A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67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6C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C1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8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60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F75113C"/>
    <w:multiLevelType w:val="hybridMultilevel"/>
    <w:tmpl w:val="E5DE0722"/>
    <w:lvl w:ilvl="0" w:tplc="42506B06">
      <w:start w:val="1"/>
      <w:numFmt w:val="decimal"/>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83EB4">
      <w:start w:val="1"/>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EF60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CED3E">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8066A">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6ACE8">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21B14">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8C40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699D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5030B5D"/>
    <w:multiLevelType w:val="hybridMultilevel"/>
    <w:tmpl w:val="FFFFFFFF"/>
    <w:lvl w:ilvl="0" w:tplc="3658354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EA6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8F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265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E23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2A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86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4EE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8F2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1D70AB"/>
    <w:multiLevelType w:val="hybridMultilevel"/>
    <w:tmpl w:val="FFFFFFFF"/>
    <w:lvl w:ilvl="0" w:tplc="53707B9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84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EFE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0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68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42F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01A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0F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818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6153AF5"/>
    <w:multiLevelType w:val="hybridMultilevel"/>
    <w:tmpl w:val="FFFFFFFF"/>
    <w:lvl w:ilvl="0" w:tplc="30F8206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EFA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CFE3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66D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841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81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A4A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2A1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EEAF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9640E7E"/>
    <w:multiLevelType w:val="hybridMultilevel"/>
    <w:tmpl w:val="FFFFFFFF"/>
    <w:lvl w:ilvl="0" w:tplc="3E0221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20B92">
      <w:start w:val="6"/>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4C824">
      <w:start w:val="1"/>
      <w:numFmt w:val="lowerRoman"/>
      <w:lvlText w:val="%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0D2D0">
      <w:start w:val="1"/>
      <w:numFmt w:val="decimal"/>
      <w:lvlText w:val="%4"/>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AD21C">
      <w:start w:val="1"/>
      <w:numFmt w:val="lowerLetter"/>
      <w:lvlText w:val="%5"/>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25EA0">
      <w:start w:val="1"/>
      <w:numFmt w:val="lowerRoman"/>
      <w:lvlText w:val="%6"/>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8DC14">
      <w:start w:val="1"/>
      <w:numFmt w:val="decimal"/>
      <w:lvlText w:val="%7"/>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4D9C0">
      <w:start w:val="1"/>
      <w:numFmt w:val="lowerLetter"/>
      <w:lvlText w:val="%8"/>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E3AAA">
      <w:start w:val="1"/>
      <w:numFmt w:val="lowerRoman"/>
      <w:lvlText w:val="%9"/>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B1207FB"/>
    <w:multiLevelType w:val="hybridMultilevel"/>
    <w:tmpl w:val="FFFFFFFF"/>
    <w:lvl w:ilvl="0" w:tplc="91B67FD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4B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EA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C4C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81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84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25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A6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07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3284A84"/>
    <w:multiLevelType w:val="hybridMultilevel"/>
    <w:tmpl w:val="FFFFFFFF"/>
    <w:lvl w:ilvl="0" w:tplc="CD64009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E977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66DA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F9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645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A0C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EA3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2C4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2AA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7E20F3A"/>
    <w:multiLevelType w:val="hybridMultilevel"/>
    <w:tmpl w:val="FFFFFFFF"/>
    <w:lvl w:ilvl="0" w:tplc="C6043FC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AC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29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8B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AE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6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2F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078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EB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B90A0D"/>
    <w:multiLevelType w:val="hybridMultilevel"/>
    <w:tmpl w:val="FFFFFFFF"/>
    <w:lvl w:ilvl="0" w:tplc="AE963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84D0">
      <w:start w:val="2"/>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A547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23B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0E8E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DC9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EF1A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C6C1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A28A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F177B16"/>
    <w:multiLevelType w:val="hybridMultilevel"/>
    <w:tmpl w:val="FFFFFFFF"/>
    <w:lvl w:ilvl="0" w:tplc="8C00423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EF63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84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ADF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C3D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A98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AE6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9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CE9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15"/>
  </w:num>
  <w:num w:numId="4">
    <w:abstractNumId w:val="2"/>
  </w:num>
  <w:num w:numId="5">
    <w:abstractNumId w:val="18"/>
  </w:num>
  <w:num w:numId="6">
    <w:abstractNumId w:val="3"/>
  </w:num>
  <w:num w:numId="7">
    <w:abstractNumId w:val="20"/>
  </w:num>
  <w:num w:numId="8">
    <w:abstractNumId w:val="5"/>
  </w:num>
  <w:num w:numId="9">
    <w:abstractNumId w:val="7"/>
  </w:num>
  <w:num w:numId="10">
    <w:abstractNumId w:val="16"/>
  </w:num>
  <w:num w:numId="11">
    <w:abstractNumId w:val="11"/>
  </w:num>
  <w:num w:numId="12">
    <w:abstractNumId w:val="13"/>
  </w:num>
  <w:num w:numId="13">
    <w:abstractNumId w:val="19"/>
  </w:num>
  <w:num w:numId="14">
    <w:abstractNumId w:val="4"/>
  </w:num>
  <w:num w:numId="15">
    <w:abstractNumId w:val="6"/>
  </w:num>
  <w:num w:numId="16">
    <w:abstractNumId w:val="14"/>
  </w:num>
  <w:num w:numId="17">
    <w:abstractNumId w:val="21"/>
  </w:num>
  <w:num w:numId="18">
    <w:abstractNumId w:val="9"/>
  </w:num>
  <w:num w:numId="19">
    <w:abstractNumId w:val="17"/>
  </w:num>
  <w:num w:numId="20">
    <w:abstractNumId w:val="10"/>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0D2136"/>
    <w:rsid w:val="00021773"/>
    <w:rsid w:val="000B017C"/>
    <w:rsid w:val="000D2136"/>
    <w:rsid w:val="00194074"/>
    <w:rsid w:val="001B4A0B"/>
    <w:rsid w:val="00221BD9"/>
    <w:rsid w:val="00250338"/>
    <w:rsid w:val="002747D7"/>
    <w:rsid w:val="0028425C"/>
    <w:rsid w:val="002A1F85"/>
    <w:rsid w:val="002C7288"/>
    <w:rsid w:val="002D354A"/>
    <w:rsid w:val="0034047D"/>
    <w:rsid w:val="003E7661"/>
    <w:rsid w:val="004527DF"/>
    <w:rsid w:val="00486654"/>
    <w:rsid w:val="004A22AF"/>
    <w:rsid w:val="0052755F"/>
    <w:rsid w:val="00537D8E"/>
    <w:rsid w:val="0055764C"/>
    <w:rsid w:val="005B3365"/>
    <w:rsid w:val="005F33F8"/>
    <w:rsid w:val="005F7782"/>
    <w:rsid w:val="00633D45"/>
    <w:rsid w:val="0071694D"/>
    <w:rsid w:val="007C2930"/>
    <w:rsid w:val="00822BFF"/>
    <w:rsid w:val="008337AD"/>
    <w:rsid w:val="00837FA3"/>
    <w:rsid w:val="008449DD"/>
    <w:rsid w:val="008550CF"/>
    <w:rsid w:val="00893562"/>
    <w:rsid w:val="008A2F2E"/>
    <w:rsid w:val="00A85A7B"/>
    <w:rsid w:val="00A9776D"/>
    <w:rsid w:val="00AD2479"/>
    <w:rsid w:val="00B15835"/>
    <w:rsid w:val="00B2763B"/>
    <w:rsid w:val="00B35FFB"/>
    <w:rsid w:val="00B8703E"/>
    <w:rsid w:val="00BD6DA4"/>
    <w:rsid w:val="00C047D6"/>
    <w:rsid w:val="00C935D5"/>
    <w:rsid w:val="00D837B8"/>
    <w:rsid w:val="00D83A11"/>
    <w:rsid w:val="00D915A8"/>
    <w:rsid w:val="00DA3C49"/>
    <w:rsid w:val="00DC4C10"/>
    <w:rsid w:val="00DE20F6"/>
    <w:rsid w:val="00E4406B"/>
    <w:rsid w:val="00E72FC2"/>
    <w:rsid w:val="00E8205B"/>
    <w:rsid w:val="00E85409"/>
    <w:rsid w:val="00E9590C"/>
    <w:rsid w:val="00EC15D7"/>
    <w:rsid w:val="00EC56B8"/>
    <w:rsid w:val="00F715D9"/>
    <w:rsid w:val="00F74A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A6B"/>
    <w:pPr>
      <w:spacing w:after="14" w:line="387" w:lineRule="auto"/>
      <w:ind w:left="293" w:hanging="293"/>
      <w:jc w:val="both"/>
    </w:pPr>
    <w:rPr>
      <w:rFonts w:ascii="Times New Roman" w:eastAsia="Times New Roman" w:hAnsi="Times New Roman" w:cs="Times New Roman"/>
      <w:color w:val="000000"/>
      <w:sz w:val="24"/>
      <w:lang w:bidi="pl-PL"/>
    </w:rPr>
  </w:style>
  <w:style w:type="paragraph" w:styleId="Nagwek1">
    <w:name w:val="heading 1"/>
    <w:next w:val="Normalny"/>
    <w:link w:val="Nagwek1Znak"/>
    <w:uiPriority w:val="9"/>
    <w:qFormat/>
    <w:rsid w:val="00F74A6B"/>
    <w:pPr>
      <w:keepNext/>
      <w:keepLines/>
      <w:numPr>
        <w:numId w:val="20"/>
      </w:numPr>
      <w:spacing w:after="171" w:line="249" w:lineRule="auto"/>
      <w:ind w:left="10" w:right="63"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74A6B"/>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rsid w:val="00F74A6B"/>
    <w:pPr>
      <w:spacing w:after="0" w:line="27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74A6B"/>
    <w:rPr>
      <w:rFonts w:ascii="Times New Roman" w:eastAsia="Times New Roman" w:hAnsi="Times New Roman" w:cs="Times New Roman"/>
      <w:color w:val="000000"/>
      <w:sz w:val="20"/>
    </w:rPr>
  </w:style>
  <w:style w:type="character" w:customStyle="1" w:styleId="footnotemark">
    <w:name w:val="footnote mark"/>
    <w:hidden/>
    <w:rsid w:val="00F74A6B"/>
    <w:rPr>
      <w:rFonts w:ascii="Times New Roman" w:eastAsia="Times New Roman" w:hAnsi="Times New Roman" w:cs="Times New Roman"/>
      <w:color w:val="000000"/>
      <w:sz w:val="20"/>
      <w:vertAlign w:val="superscript"/>
    </w:rPr>
  </w:style>
  <w:style w:type="paragraph" w:styleId="Akapitzlist">
    <w:name w:val="List Paragraph"/>
    <w:basedOn w:val="Normalny"/>
    <w:uiPriority w:val="34"/>
    <w:qFormat/>
    <w:rsid w:val="004527D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8.zosolesnic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D181-1C94-41EA-8CC2-3E69EFC3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4851</Words>
  <Characters>29112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Bejma-Bujak</dc:creator>
  <cp:lastModifiedBy>Magda K</cp:lastModifiedBy>
  <cp:revision>4</cp:revision>
  <dcterms:created xsi:type="dcterms:W3CDTF">2024-09-09T13:30:00Z</dcterms:created>
  <dcterms:modified xsi:type="dcterms:W3CDTF">2024-09-09T13:47:00Z</dcterms:modified>
</cp:coreProperties>
</file>